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7A40D" w14:textId="77777777" w:rsidR="00EE7AF3" w:rsidRDefault="00EE7AF3" w:rsidP="00EE7AF3">
      <w:pPr>
        <w:spacing w:before="100" w:after="60" w:line="240" w:lineRule="auto"/>
        <w:jc w:val="center"/>
        <w:rPr>
          <w:rFonts w:ascii="Century Gothic" w:eastAsia="Arial" w:hAnsi="Century Gothic" w:cs="Times New Roman"/>
          <w:b/>
          <w:i/>
        </w:rPr>
      </w:pPr>
      <w:r>
        <w:rPr>
          <w:rFonts w:ascii="Century Gothic" w:eastAsia="Arial" w:hAnsi="Century Gothic" w:cs="Times New Roman"/>
          <w:b/>
          <w:i/>
          <w:noProof/>
        </w:rPr>
        <w:drawing>
          <wp:anchor distT="0" distB="0" distL="114300" distR="114300" simplePos="0" relativeHeight="251656192" behindDoc="0" locked="0" layoutInCell="1" allowOverlap="1" wp14:anchorId="14488899" wp14:editId="3DAD0696">
            <wp:simplePos x="0" y="0"/>
            <wp:positionH relativeFrom="column">
              <wp:posOffset>996116</wp:posOffset>
            </wp:positionH>
            <wp:positionV relativeFrom="paragraph">
              <wp:posOffset>-271849</wp:posOffset>
            </wp:positionV>
            <wp:extent cx="3952186" cy="101271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p;H_Secondary_Workplaces_CMYK_300p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2186" cy="1012713"/>
                    </a:xfrm>
                    <a:prstGeom prst="rect">
                      <a:avLst/>
                    </a:prstGeom>
                  </pic:spPr>
                </pic:pic>
              </a:graphicData>
            </a:graphic>
            <wp14:sizeRelH relativeFrom="page">
              <wp14:pctWidth>0</wp14:pctWidth>
            </wp14:sizeRelH>
            <wp14:sizeRelV relativeFrom="page">
              <wp14:pctHeight>0</wp14:pctHeight>
            </wp14:sizeRelV>
          </wp:anchor>
        </w:drawing>
      </w:r>
    </w:p>
    <w:p w14:paraId="4B4D67FB" w14:textId="77777777" w:rsidR="00EE7AF3" w:rsidRDefault="00EE7AF3" w:rsidP="00EE7AF3">
      <w:pPr>
        <w:spacing w:before="100" w:after="60" w:line="240" w:lineRule="auto"/>
        <w:jc w:val="center"/>
        <w:rPr>
          <w:rFonts w:ascii="Century Gothic" w:eastAsia="Arial" w:hAnsi="Century Gothic" w:cs="Times New Roman"/>
          <w:b/>
          <w:i/>
        </w:rPr>
      </w:pPr>
    </w:p>
    <w:p w14:paraId="739AD92E" w14:textId="77777777" w:rsidR="00EE7AF3" w:rsidRDefault="00EE7AF3" w:rsidP="00EE7AF3">
      <w:pPr>
        <w:spacing w:before="100" w:after="60" w:line="240" w:lineRule="auto"/>
        <w:jc w:val="center"/>
        <w:rPr>
          <w:rFonts w:ascii="Century Gothic" w:eastAsia="Arial" w:hAnsi="Century Gothic" w:cs="Times New Roman"/>
          <w:b/>
          <w:i/>
        </w:rPr>
      </w:pPr>
    </w:p>
    <w:p w14:paraId="168AA11D" w14:textId="77777777" w:rsidR="00EE7AF3" w:rsidRDefault="00EE7AF3" w:rsidP="00EE7AF3">
      <w:pPr>
        <w:spacing w:before="100" w:after="60" w:line="240" w:lineRule="auto"/>
        <w:jc w:val="center"/>
        <w:rPr>
          <w:rFonts w:ascii="Century Gothic" w:eastAsia="Arial" w:hAnsi="Century Gothic" w:cs="Times New Roman"/>
          <w:b/>
          <w:i/>
        </w:rPr>
      </w:pPr>
    </w:p>
    <w:p w14:paraId="5F53A27C" w14:textId="36CF9662" w:rsidR="00EE7AF3" w:rsidRDefault="006063EC" w:rsidP="00EE7AF3">
      <w:pPr>
        <w:spacing w:before="100" w:after="60" w:line="240" w:lineRule="auto"/>
        <w:jc w:val="center"/>
        <w:rPr>
          <w:rFonts w:ascii="Century Gothic" w:eastAsia="Arial" w:hAnsi="Century Gothic" w:cs="Times New Roman"/>
          <w:b/>
          <w:i/>
          <w:sz w:val="24"/>
          <w:szCs w:val="24"/>
        </w:rPr>
      </w:pPr>
      <w:r>
        <w:rPr>
          <w:rFonts w:ascii="Century Gothic" w:eastAsia="Arial" w:hAnsi="Century Gothic" w:cs="Times New Roman"/>
          <w:b/>
          <w:i/>
          <w:sz w:val="24"/>
          <w:szCs w:val="24"/>
        </w:rPr>
        <w:t>Prioritizing</w:t>
      </w:r>
      <w:r w:rsidR="0073665E">
        <w:rPr>
          <w:rFonts w:ascii="Century Gothic" w:eastAsia="Arial" w:hAnsi="Century Gothic" w:cs="Times New Roman"/>
          <w:b/>
          <w:i/>
          <w:sz w:val="24"/>
          <w:szCs w:val="24"/>
        </w:rPr>
        <w:t xml:space="preserve"> </w:t>
      </w:r>
      <w:r w:rsidR="003453D9">
        <w:rPr>
          <w:rFonts w:ascii="Century Gothic" w:eastAsia="Arial" w:hAnsi="Century Gothic" w:cs="Times New Roman"/>
          <w:b/>
          <w:i/>
          <w:sz w:val="24"/>
          <w:szCs w:val="24"/>
        </w:rPr>
        <w:t>Cancer Screening</w:t>
      </w:r>
      <w:r w:rsidR="0073665E">
        <w:rPr>
          <w:rFonts w:ascii="Century Gothic" w:eastAsia="Arial" w:hAnsi="Century Gothic" w:cs="Times New Roman"/>
          <w:b/>
          <w:i/>
          <w:sz w:val="24"/>
          <w:szCs w:val="24"/>
        </w:rPr>
        <w:t xml:space="preserve"> </w:t>
      </w:r>
      <w:r>
        <w:rPr>
          <w:rFonts w:ascii="Century Gothic" w:eastAsia="Arial" w:hAnsi="Century Gothic" w:cs="Times New Roman"/>
          <w:b/>
          <w:i/>
          <w:sz w:val="24"/>
          <w:szCs w:val="24"/>
        </w:rPr>
        <w:t>within</w:t>
      </w:r>
      <w:r w:rsidR="0073665E">
        <w:rPr>
          <w:rFonts w:ascii="Century Gothic" w:eastAsia="Arial" w:hAnsi="Century Gothic" w:cs="Times New Roman"/>
          <w:b/>
          <w:i/>
          <w:sz w:val="24"/>
          <w:szCs w:val="24"/>
        </w:rPr>
        <w:t xml:space="preserve"> Health</w:t>
      </w:r>
      <w:r w:rsidR="006C4B50">
        <w:rPr>
          <w:rFonts w:ascii="Century Gothic" w:eastAsia="Arial" w:hAnsi="Century Gothic" w:cs="Times New Roman"/>
          <w:b/>
          <w:i/>
          <w:sz w:val="24"/>
          <w:szCs w:val="24"/>
        </w:rPr>
        <w:t xml:space="preserve"> Systems</w:t>
      </w:r>
      <w:r w:rsidR="003453D9">
        <w:rPr>
          <w:rFonts w:ascii="Century Gothic" w:eastAsia="Arial" w:hAnsi="Century Gothic" w:cs="Times New Roman"/>
          <w:b/>
          <w:i/>
          <w:sz w:val="24"/>
          <w:szCs w:val="24"/>
        </w:rPr>
        <w:t xml:space="preserve"> Model Policy</w:t>
      </w:r>
    </w:p>
    <w:p w14:paraId="268D5DCB" w14:textId="77777777" w:rsidR="00EE7AF3" w:rsidRPr="004C09A6" w:rsidRDefault="00EE7AF3" w:rsidP="00EE7AF3">
      <w:pPr>
        <w:spacing w:before="100" w:after="60" w:line="240" w:lineRule="auto"/>
        <w:rPr>
          <w:rFonts w:ascii="Times New Roman" w:hAnsi="Times New Roman" w:cs="Times New Roman"/>
          <w:sz w:val="28"/>
          <w:szCs w:val="24"/>
        </w:rPr>
      </w:pPr>
    </w:p>
    <w:p w14:paraId="1853FA0F" w14:textId="77777777" w:rsidR="00EE7AF3" w:rsidRPr="009B040E" w:rsidRDefault="00EE7AF3" w:rsidP="00EE7AF3">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 xml:space="preserve">Rationale </w:t>
      </w:r>
    </w:p>
    <w:p w14:paraId="68ACC599" w14:textId="1BA51D82" w:rsidR="003453D9" w:rsidRPr="005B283B" w:rsidRDefault="003453D9" w:rsidP="003453D9">
      <w:pPr>
        <w:spacing w:after="0" w:line="240" w:lineRule="auto"/>
        <w:rPr>
          <w:rFonts w:ascii="Century Gothic" w:hAnsi="Century Gothic" w:cs="Times New Roman"/>
          <w:b/>
        </w:rPr>
      </w:pPr>
      <w:r w:rsidRPr="005B283B">
        <w:rPr>
          <w:rFonts w:ascii="Century Gothic" w:hAnsi="Century Gothic" w:cs="Century Gothic"/>
        </w:rPr>
        <w:t xml:space="preserve">This policy was </w:t>
      </w:r>
      <w:r w:rsidRPr="005B283B">
        <w:rPr>
          <w:rFonts w:ascii="Century Gothic" w:hAnsi="Century Gothic" w:cs="Century Gothic"/>
          <w:spacing w:val="1"/>
        </w:rPr>
        <w:t>c</w:t>
      </w:r>
      <w:r w:rsidRPr="005B283B">
        <w:rPr>
          <w:rFonts w:ascii="Century Gothic" w:hAnsi="Century Gothic" w:cs="Century Gothic"/>
          <w:spacing w:val="-2"/>
        </w:rPr>
        <w:t>r</w:t>
      </w:r>
      <w:r w:rsidRPr="005B283B">
        <w:rPr>
          <w:rFonts w:ascii="Century Gothic" w:hAnsi="Century Gothic" w:cs="Century Gothic"/>
        </w:rPr>
        <w:t>eated</w:t>
      </w:r>
      <w:r w:rsidRPr="005B283B">
        <w:rPr>
          <w:rFonts w:ascii="Century Gothic" w:hAnsi="Century Gothic" w:cs="Century Gothic"/>
          <w:spacing w:val="-1"/>
        </w:rPr>
        <w:t xml:space="preserve"> </w:t>
      </w:r>
      <w:r w:rsidRPr="005B283B">
        <w:rPr>
          <w:rFonts w:ascii="Century Gothic" w:hAnsi="Century Gothic" w:cs="Century Gothic"/>
        </w:rPr>
        <w:t>to</w:t>
      </w:r>
      <w:r w:rsidRPr="005B283B">
        <w:rPr>
          <w:rFonts w:ascii="Century Gothic" w:hAnsi="Century Gothic" w:cs="Century Gothic"/>
          <w:spacing w:val="-2"/>
        </w:rPr>
        <w:t xml:space="preserve"> </w:t>
      </w:r>
      <w:r w:rsidRPr="005B283B">
        <w:rPr>
          <w:rFonts w:ascii="Century Gothic" w:hAnsi="Century Gothic" w:cs="Century Gothic"/>
        </w:rPr>
        <w:t>a</w:t>
      </w:r>
      <w:r w:rsidRPr="005B283B">
        <w:rPr>
          <w:rFonts w:ascii="Century Gothic" w:hAnsi="Century Gothic" w:cs="Century Gothic"/>
          <w:spacing w:val="-2"/>
        </w:rPr>
        <w:t>s</w:t>
      </w:r>
      <w:r w:rsidRPr="005B283B">
        <w:rPr>
          <w:rFonts w:ascii="Century Gothic" w:hAnsi="Century Gothic" w:cs="Century Gothic"/>
          <w:spacing w:val="1"/>
        </w:rPr>
        <w:t>s</w:t>
      </w:r>
      <w:r w:rsidRPr="005B283B">
        <w:rPr>
          <w:rFonts w:ascii="Century Gothic" w:hAnsi="Century Gothic" w:cs="Century Gothic"/>
          <w:spacing w:val="-1"/>
        </w:rPr>
        <w:t>i</w:t>
      </w:r>
      <w:r w:rsidRPr="005B283B">
        <w:rPr>
          <w:rFonts w:ascii="Century Gothic" w:hAnsi="Century Gothic" w:cs="Century Gothic"/>
          <w:spacing w:val="1"/>
        </w:rPr>
        <w:t>s</w:t>
      </w:r>
      <w:r w:rsidRPr="005B283B">
        <w:rPr>
          <w:rFonts w:ascii="Century Gothic" w:hAnsi="Century Gothic" w:cs="Century Gothic"/>
        </w:rPr>
        <w:t>t</w:t>
      </w:r>
      <w:r w:rsidRPr="005B283B">
        <w:rPr>
          <w:rFonts w:ascii="Century Gothic" w:hAnsi="Century Gothic" w:cs="Century Gothic"/>
          <w:spacing w:val="-1"/>
        </w:rPr>
        <w:t xml:space="preserve"> </w:t>
      </w:r>
      <w:r w:rsidRPr="005B283B">
        <w:rPr>
          <w:rFonts w:ascii="Century Gothic" w:hAnsi="Century Gothic" w:cs="Century Gothic"/>
        </w:rPr>
        <w:t>h</w:t>
      </w:r>
      <w:r w:rsidRPr="005B283B">
        <w:rPr>
          <w:rFonts w:ascii="Century Gothic" w:hAnsi="Century Gothic" w:cs="Century Gothic"/>
          <w:spacing w:val="-2"/>
        </w:rPr>
        <w:t>e</w:t>
      </w:r>
      <w:r w:rsidRPr="005B283B">
        <w:rPr>
          <w:rFonts w:ascii="Century Gothic" w:hAnsi="Century Gothic" w:cs="Century Gothic"/>
        </w:rPr>
        <w:t>a</w:t>
      </w:r>
      <w:r w:rsidRPr="005B283B">
        <w:rPr>
          <w:rFonts w:ascii="Century Gothic" w:hAnsi="Century Gothic" w:cs="Century Gothic"/>
          <w:spacing w:val="1"/>
        </w:rPr>
        <w:t>l</w:t>
      </w:r>
      <w:r w:rsidRPr="005B283B">
        <w:rPr>
          <w:rFonts w:ascii="Century Gothic" w:hAnsi="Century Gothic" w:cs="Century Gothic"/>
        </w:rPr>
        <w:t>t</w:t>
      </w:r>
      <w:r w:rsidRPr="005B283B">
        <w:rPr>
          <w:rFonts w:ascii="Century Gothic" w:hAnsi="Century Gothic" w:cs="Century Gothic"/>
          <w:spacing w:val="-3"/>
        </w:rPr>
        <w:t>h</w:t>
      </w:r>
      <w:r w:rsidRPr="005B283B">
        <w:rPr>
          <w:rFonts w:ascii="Century Gothic" w:hAnsi="Century Gothic" w:cs="Century Gothic"/>
          <w:spacing w:val="1"/>
        </w:rPr>
        <w:t>c</w:t>
      </w:r>
      <w:r w:rsidRPr="005B283B">
        <w:rPr>
          <w:rFonts w:ascii="Century Gothic" w:hAnsi="Century Gothic" w:cs="Century Gothic"/>
          <w:spacing w:val="-2"/>
        </w:rPr>
        <w:t>a</w:t>
      </w:r>
      <w:r w:rsidRPr="005B283B">
        <w:rPr>
          <w:rFonts w:ascii="Century Gothic" w:hAnsi="Century Gothic" w:cs="Century Gothic"/>
          <w:spacing w:val="1"/>
        </w:rPr>
        <w:t>r</w:t>
      </w:r>
      <w:r w:rsidRPr="005B283B">
        <w:rPr>
          <w:rFonts w:ascii="Century Gothic" w:hAnsi="Century Gothic" w:cs="Century Gothic"/>
        </w:rPr>
        <w:t>e f</w:t>
      </w:r>
      <w:r w:rsidRPr="005B283B">
        <w:rPr>
          <w:rFonts w:ascii="Century Gothic" w:hAnsi="Century Gothic" w:cs="Century Gothic"/>
          <w:spacing w:val="-2"/>
        </w:rPr>
        <w:t>a</w:t>
      </w:r>
      <w:r w:rsidRPr="005B283B">
        <w:rPr>
          <w:rFonts w:ascii="Century Gothic" w:hAnsi="Century Gothic" w:cs="Century Gothic"/>
          <w:spacing w:val="-1"/>
        </w:rPr>
        <w:t>c</w:t>
      </w:r>
      <w:r w:rsidRPr="005B283B">
        <w:rPr>
          <w:rFonts w:ascii="Century Gothic" w:hAnsi="Century Gothic" w:cs="Century Gothic"/>
          <w:spacing w:val="1"/>
        </w:rPr>
        <w:t>i</w:t>
      </w:r>
      <w:r w:rsidRPr="005B283B">
        <w:rPr>
          <w:rFonts w:ascii="Century Gothic" w:hAnsi="Century Gothic" w:cs="Century Gothic"/>
          <w:spacing w:val="-1"/>
        </w:rPr>
        <w:t>l</w:t>
      </w:r>
      <w:r w:rsidRPr="005B283B">
        <w:rPr>
          <w:rFonts w:ascii="Century Gothic" w:hAnsi="Century Gothic" w:cs="Century Gothic"/>
          <w:spacing w:val="1"/>
        </w:rPr>
        <w:t>i</w:t>
      </w:r>
      <w:r w:rsidRPr="005B283B">
        <w:rPr>
          <w:rFonts w:ascii="Century Gothic" w:hAnsi="Century Gothic" w:cs="Century Gothic"/>
        </w:rPr>
        <w:t>t</w:t>
      </w:r>
      <w:r w:rsidRPr="005B283B">
        <w:rPr>
          <w:rFonts w:ascii="Century Gothic" w:hAnsi="Century Gothic" w:cs="Century Gothic"/>
          <w:spacing w:val="-1"/>
        </w:rPr>
        <w:t>i</w:t>
      </w:r>
      <w:r w:rsidRPr="005B283B">
        <w:rPr>
          <w:rFonts w:ascii="Century Gothic" w:hAnsi="Century Gothic" w:cs="Century Gothic"/>
        </w:rPr>
        <w:t>e</w:t>
      </w:r>
      <w:r w:rsidRPr="005B283B">
        <w:rPr>
          <w:rFonts w:ascii="Century Gothic" w:hAnsi="Century Gothic" w:cs="Century Gothic"/>
          <w:spacing w:val="1"/>
        </w:rPr>
        <w:t xml:space="preserve">s </w:t>
      </w:r>
      <w:r w:rsidR="00EB6088">
        <w:rPr>
          <w:rFonts w:ascii="Century Gothic" w:hAnsi="Century Gothic" w:cs="Century Gothic"/>
        </w:rPr>
        <w:t>in establishing</w:t>
      </w:r>
      <w:r w:rsidRPr="005B283B">
        <w:rPr>
          <w:rFonts w:ascii="Century Gothic" w:hAnsi="Century Gothic" w:cs="Century Gothic"/>
          <w:spacing w:val="-1"/>
        </w:rPr>
        <w:t xml:space="preserve"> </w:t>
      </w:r>
      <w:r w:rsidRPr="005B283B">
        <w:rPr>
          <w:rFonts w:ascii="Century Gothic" w:hAnsi="Century Gothic" w:cs="Century Gothic"/>
        </w:rPr>
        <w:t xml:space="preserve">a </w:t>
      </w:r>
      <w:r w:rsidRPr="005B283B">
        <w:rPr>
          <w:rFonts w:ascii="Century Gothic" w:hAnsi="Century Gothic" w:cs="Century Gothic"/>
          <w:spacing w:val="-2"/>
        </w:rPr>
        <w:t>p</w:t>
      </w:r>
      <w:r w:rsidRPr="005B283B">
        <w:rPr>
          <w:rFonts w:ascii="Century Gothic" w:hAnsi="Century Gothic" w:cs="Century Gothic"/>
          <w:spacing w:val="1"/>
        </w:rPr>
        <w:t>r</w:t>
      </w:r>
      <w:r w:rsidRPr="005B283B">
        <w:rPr>
          <w:rFonts w:ascii="Century Gothic" w:hAnsi="Century Gothic" w:cs="Century Gothic"/>
          <w:spacing w:val="-1"/>
        </w:rPr>
        <w:t>oc</w:t>
      </w:r>
      <w:r w:rsidRPr="005B283B">
        <w:rPr>
          <w:rFonts w:ascii="Century Gothic" w:hAnsi="Century Gothic" w:cs="Century Gothic"/>
        </w:rPr>
        <w:t>e</w:t>
      </w:r>
      <w:r w:rsidRPr="005B283B">
        <w:rPr>
          <w:rFonts w:ascii="Century Gothic" w:hAnsi="Century Gothic" w:cs="Century Gothic"/>
          <w:spacing w:val="-2"/>
        </w:rPr>
        <w:t>s</w:t>
      </w:r>
      <w:r w:rsidRPr="005B283B">
        <w:rPr>
          <w:rFonts w:ascii="Century Gothic" w:hAnsi="Century Gothic" w:cs="Century Gothic"/>
        </w:rPr>
        <w:t>s f</w:t>
      </w:r>
      <w:r w:rsidRPr="005B283B">
        <w:rPr>
          <w:rFonts w:ascii="Century Gothic" w:hAnsi="Century Gothic" w:cs="Century Gothic"/>
          <w:spacing w:val="-1"/>
        </w:rPr>
        <w:t>o</w:t>
      </w:r>
      <w:r w:rsidRPr="005B283B">
        <w:rPr>
          <w:rFonts w:ascii="Century Gothic" w:hAnsi="Century Gothic" w:cs="Century Gothic"/>
        </w:rPr>
        <w:t xml:space="preserve">r all </w:t>
      </w:r>
      <w:r w:rsidRPr="005B283B">
        <w:rPr>
          <w:rFonts w:ascii="Century Gothic" w:hAnsi="Century Gothic" w:cs="Century Gothic"/>
          <w:spacing w:val="1"/>
        </w:rPr>
        <w:t>p</w:t>
      </w:r>
      <w:r w:rsidRPr="005B283B">
        <w:rPr>
          <w:rFonts w:ascii="Century Gothic" w:hAnsi="Century Gothic" w:cs="Century Gothic"/>
          <w:spacing w:val="-2"/>
        </w:rPr>
        <w:t>a</w:t>
      </w:r>
      <w:r w:rsidRPr="005B283B">
        <w:rPr>
          <w:rFonts w:ascii="Century Gothic" w:hAnsi="Century Gothic" w:cs="Century Gothic"/>
        </w:rPr>
        <w:t>t</w:t>
      </w:r>
      <w:r w:rsidRPr="005B283B">
        <w:rPr>
          <w:rFonts w:ascii="Century Gothic" w:hAnsi="Century Gothic" w:cs="Century Gothic"/>
          <w:spacing w:val="1"/>
        </w:rPr>
        <w:t>i</w:t>
      </w:r>
      <w:r w:rsidRPr="005B283B">
        <w:rPr>
          <w:rFonts w:ascii="Century Gothic" w:hAnsi="Century Gothic" w:cs="Century Gothic"/>
        </w:rPr>
        <w:t xml:space="preserve">ents </w:t>
      </w:r>
      <w:r w:rsidRPr="005B283B">
        <w:rPr>
          <w:rFonts w:ascii="Century Gothic" w:hAnsi="Century Gothic" w:cs="Century Gothic"/>
          <w:spacing w:val="-1"/>
        </w:rPr>
        <w:t xml:space="preserve">who are eligible for breast, cervical, </w:t>
      </w:r>
      <w:r w:rsidR="00267206">
        <w:rPr>
          <w:rFonts w:ascii="Century Gothic" w:hAnsi="Century Gothic" w:cs="Century Gothic"/>
          <w:spacing w:val="-1"/>
        </w:rPr>
        <w:t xml:space="preserve">lung </w:t>
      </w:r>
      <w:r w:rsidRPr="005B283B">
        <w:rPr>
          <w:rFonts w:ascii="Century Gothic" w:hAnsi="Century Gothic" w:cs="Century Gothic"/>
          <w:spacing w:val="-1"/>
        </w:rPr>
        <w:t>and colorectal cancer screening</w:t>
      </w:r>
      <w:r w:rsidRPr="005B283B">
        <w:rPr>
          <w:rFonts w:ascii="Century Gothic" w:hAnsi="Century Gothic" w:cs="Century Gothic"/>
        </w:rPr>
        <w:t>.</w:t>
      </w:r>
      <w:r w:rsidR="00595ABE">
        <w:rPr>
          <w:rFonts w:ascii="Century Gothic" w:hAnsi="Century Gothic" w:cs="Century Gothic"/>
          <w:spacing w:val="58"/>
        </w:rPr>
        <w:t xml:space="preserve"> </w:t>
      </w:r>
      <w:r w:rsidR="00F10234">
        <w:rPr>
          <w:rFonts w:ascii="Century Gothic" w:hAnsi="Century Gothic" w:cs="Century Gothic"/>
          <w:spacing w:val="5"/>
        </w:rPr>
        <w:t>It</w:t>
      </w:r>
      <w:r w:rsidRPr="005B283B">
        <w:rPr>
          <w:rFonts w:ascii="Century Gothic" w:hAnsi="Century Gothic" w:cs="Century Gothic"/>
          <w:spacing w:val="-1"/>
        </w:rPr>
        <w:t xml:space="preserve"> </w:t>
      </w:r>
      <w:r w:rsidRPr="005B283B">
        <w:rPr>
          <w:rFonts w:ascii="Century Gothic" w:hAnsi="Century Gothic" w:cs="Century Gothic"/>
          <w:spacing w:val="-2"/>
        </w:rPr>
        <w:t>s</w:t>
      </w:r>
      <w:r w:rsidRPr="005B283B">
        <w:rPr>
          <w:rFonts w:ascii="Century Gothic" w:hAnsi="Century Gothic" w:cs="Century Gothic"/>
        </w:rPr>
        <w:t>h</w:t>
      </w:r>
      <w:r w:rsidRPr="005B283B">
        <w:rPr>
          <w:rFonts w:ascii="Century Gothic" w:hAnsi="Century Gothic" w:cs="Century Gothic"/>
          <w:spacing w:val="-1"/>
        </w:rPr>
        <w:t>o</w:t>
      </w:r>
      <w:r w:rsidRPr="005B283B">
        <w:rPr>
          <w:rFonts w:ascii="Century Gothic" w:hAnsi="Century Gothic" w:cs="Century Gothic"/>
        </w:rPr>
        <w:t>u</w:t>
      </w:r>
      <w:r w:rsidRPr="005B283B">
        <w:rPr>
          <w:rFonts w:ascii="Century Gothic" w:hAnsi="Century Gothic" w:cs="Century Gothic"/>
          <w:spacing w:val="-1"/>
        </w:rPr>
        <w:t>l</w:t>
      </w:r>
      <w:r w:rsidRPr="005B283B">
        <w:rPr>
          <w:rFonts w:ascii="Century Gothic" w:hAnsi="Century Gothic" w:cs="Century Gothic"/>
        </w:rPr>
        <w:t>d</w:t>
      </w:r>
      <w:r w:rsidRPr="005B283B">
        <w:rPr>
          <w:rFonts w:ascii="Century Gothic" w:hAnsi="Century Gothic" w:cs="Century Gothic"/>
          <w:spacing w:val="-1"/>
        </w:rPr>
        <w:t xml:space="preserve"> </w:t>
      </w:r>
      <w:r w:rsidRPr="005B283B">
        <w:rPr>
          <w:rFonts w:ascii="Century Gothic" w:hAnsi="Century Gothic" w:cs="Century Gothic"/>
          <w:spacing w:val="1"/>
        </w:rPr>
        <w:t>b</w:t>
      </w:r>
      <w:r w:rsidRPr="005B283B">
        <w:rPr>
          <w:rFonts w:ascii="Century Gothic" w:hAnsi="Century Gothic" w:cs="Century Gothic"/>
        </w:rPr>
        <w:t>e u</w:t>
      </w:r>
      <w:r w:rsidRPr="005B283B">
        <w:rPr>
          <w:rFonts w:ascii="Century Gothic" w:hAnsi="Century Gothic" w:cs="Century Gothic"/>
          <w:spacing w:val="-2"/>
        </w:rPr>
        <w:t>s</w:t>
      </w:r>
      <w:r w:rsidRPr="005B283B">
        <w:rPr>
          <w:rFonts w:ascii="Century Gothic" w:hAnsi="Century Gothic" w:cs="Century Gothic"/>
        </w:rPr>
        <w:t>ed</w:t>
      </w:r>
      <w:r w:rsidRPr="005B283B">
        <w:rPr>
          <w:rFonts w:ascii="Century Gothic" w:hAnsi="Century Gothic" w:cs="Century Gothic"/>
          <w:spacing w:val="-1"/>
        </w:rPr>
        <w:t xml:space="preserve"> </w:t>
      </w:r>
      <w:r w:rsidRPr="005B283B">
        <w:rPr>
          <w:rFonts w:ascii="Century Gothic" w:hAnsi="Century Gothic" w:cs="Century Gothic"/>
        </w:rPr>
        <w:t>as a t</w:t>
      </w:r>
      <w:r w:rsidRPr="005B283B">
        <w:rPr>
          <w:rFonts w:ascii="Century Gothic" w:hAnsi="Century Gothic" w:cs="Century Gothic"/>
          <w:spacing w:val="-1"/>
        </w:rPr>
        <w:t>oo</w:t>
      </w:r>
      <w:r w:rsidRPr="005B283B">
        <w:rPr>
          <w:rFonts w:ascii="Century Gothic" w:hAnsi="Century Gothic" w:cs="Century Gothic"/>
        </w:rPr>
        <w:t>l f</w:t>
      </w:r>
      <w:r w:rsidRPr="005B283B">
        <w:rPr>
          <w:rFonts w:ascii="Century Gothic" w:hAnsi="Century Gothic" w:cs="Century Gothic"/>
          <w:spacing w:val="-3"/>
        </w:rPr>
        <w:t>o</w:t>
      </w:r>
      <w:r w:rsidRPr="005B283B">
        <w:rPr>
          <w:rFonts w:ascii="Century Gothic" w:hAnsi="Century Gothic" w:cs="Century Gothic"/>
        </w:rPr>
        <w:t>r he</w:t>
      </w:r>
      <w:r w:rsidRPr="005B283B">
        <w:rPr>
          <w:rFonts w:ascii="Century Gothic" w:hAnsi="Century Gothic" w:cs="Century Gothic"/>
          <w:spacing w:val="-2"/>
        </w:rPr>
        <w:t>a</w:t>
      </w:r>
      <w:r w:rsidRPr="005B283B">
        <w:rPr>
          <w:rFonts w:ascii="Century Gothic" w:hAnsi="Century Gothic" w:cs="Century Gothic"/>
          <w:spacing w:val="1"/>
        </w:rPr>
        <w:t>l</w:t>
      </w:r>
      <w:r w:rsidRPr="005B283B">
        <w:rPr>
          <w:rFonts w:ascii="Century Gothic" w:hAnsi="Century Gothic" w:cs="Century Gothic"/>
        </w:rPr>
        <w:t>th</w:t>
      </w:r>
      <w:r w:rsidRPr="005B283B">
        <w:rPr>
          <w:rFonts w:ascii="Century Gothic" w:hAnsi="Century Gothic" w:cs="Century Gothic"/>
          <w:spacing w:val="-1"/>
        </w:rPr>
        <w:t>c</w:t>
      </w:r>
      <w:r w:rsidRPr="005B283B">
        <w:rPr>
          <w:rFonts w:ascii="Century Gothic" w:hAnsi="Century Gothic" w:cs="Century Gothic"/>
        </w:rPr>
        <w:t>a</w:t>
      </w:r>
      <w:r w:rsidRPr="005B283B">
        <w:rPr>
          <w:rFonts w:ascii="Century Gothic" w:hAnsi="Century Gothic" w:cs="Century Gothic"/>
          <w:spacing w:val="1"/>
        </w:rPr>
        <w:t>r</w:t>
      </w:r>
      <w:r w:rsidRPr="005B283B">
        <w:rPr>
          <w:rFonts w:ascii="Century Gothic" w:hAnsi="Century Gothic" w:cs="Century Gothic"/>
        </w:rPr>
        <w:t xml:space="preserve">e </w:t>
      </w:r>
      <w:r w:rsidRPr="005B283B">
        <w:rPr>
          <w:rFonts w:ascii="Century Gothic" w:hAnsi="Century Gothic" w:cs="Century Gothic"/>
          <w:spacing w:val="-2"/>
        </w:rPr>
        <w:t>f</w:t>
      </w:r>
      <w:r w:rsidRPr="005B283B">
        <w:rPr>
          <w:rFonts w:ascii="Century Gothic" w:hAnsi="Century Gothic" w:cs="Century Gothic"/>
        </w:rPr>
        <w:t>a</w:t>
      </w:r>
      <w:r w:rsidRPr="005B283B">
        <w:rPr>
          <w:rFonts w:ascii="Century Gothic" w:hAnsi="Century Gothic" w:cs="Century Gothic"/>
          <w:spacing w:val="-1"/>
        </w:rPr>
        <w:t>ci</w:t>
      </w:r>
      <w:r w:rsidRPr="005B283B">
        <w:rPr>
          <w:rFonts w:ascii="Century Gothic" w:hAnsi="Century Gothic" w:cs="Century Gothic"/>
          <w:spacing w:val="1"/>
        </w:rPr>
        <w:t>l</w:t>
      </w:r>
      <w:r w:rsidRPr="005B283B">
        <w:rPr>
          <w:rFonts w:ascii="Century Gothic" w:hAnsi="Century Gothic" w:cs="Century Gothic"/>
          <w:spacing w:val="2"/>
        </w:rPr>
        <w:t>i</w:t>
      </w:r>
      <w:r w:rsidRPr="005B283B">
        <w:rPr>
          <w:rFonts w:ascii="Century Gothic" w:hAnsi="Century Gothic" w:cs="Century Gothic"/>
          <w:spacing w:val="-3"/>
        </w:rPr>
        <w:t>t</w:t>
      </w:r>
      <w:r w:rsidRPr="005B283B">
        <w:rPr>
          <w:rFonts w:ascii="Century Gothic" w:hAnsi="Century Gothic" w:cs="Century Gothic"/>
          <w:spacing w:val="2"/>
        </w:rPr>
        <w:t>i</w:t>
      </w:r>
      <w:r w:rsidRPr="005B283B">
        <w:rPr>
          <w:rFonts w:ascii="Century Gothic" w:hAnsi="Century Gothic" w:cs="Century Gothic"/>
          <w:spacing w:val="-2"/>
        </w:rPr>
        <w:t>e</w:t>
      </w:r>
      <w:r w:rsidRPr="005B283B">
        <w:rPr>
          <w:rFonts w:ascii="Century Gothic" w:hAnsi="Century Gothic" w:cs="Century Gothic"/>
        </w:rPr>
        <w:t>s to</w:t>
      </w:r>
      <w:r w:rsidRPr="005B283B">
        <w:rPr>
          <w:rFonts w:ascii="Century Gothic" w:hAnsi="Century Gothic" w:cs="Century Gothic"/>
          <w:spacing w:val="-2"/>
        </w:rPr>
        <w:t xml:space="preserve"> </w:t>
      </w:r>
      <w:r w:rsidRPr="005B283B">
        <w:rPr>
          <w:rFonts w:ascii="Century Gothic" w:hAnsi="Century Gothic" w:cs="Century Gothic"/>
        </w:rPr>
        <w:t>e</w:t>
      </w:r>
      <w:r w:rsidRPr="005B283B">
        <w:rPr>
          <w:rFonts w:ascii="Century Gothic" w:hAnsi="Century Gothic" w:cs="Century Gothic"/>
          <w:spacing w:val="1"/>
        </w:rPr>
        <w:t>s</w:t>
      </w:r>
      <w:r w:rsidRPr="005B283B">
        <w:rPr>
          <w:rFonts w:ascii="Century Gothic" w:hAnsi="Century Gothic" w:cs="Century Gothic"/>
        </w:rPr>
        <w:t>t</w:t>
      </w:r>
      <w:r w:rsidRPr="005B283B">
        <w:rPr>
          <w:rFonts w:ascii="Century Gothic" w:hAnsi="Century Gothic" w:cs="Century Gothic"/>
          <w:spacing w:val="-2"/>
        </w:rPr>
        <w:t>a</w:t>
      </w:r>
      <w:r w:rsidRPr="005B283B">
        <w:rPr>
          <w:rFonts w:ascii="Century Gothic" w:hAnsi="Century Gothic" w:cs="Century Gothic"/>
          <w:spacing w:val="1"/>
        </w:rPr>
        <w:t>b</w:t>
      </w:r>
      <w:r w:rsidRPr="005B283B">
        <w:rPr>
          <w:rFonts w:ascii="Century Gothic" w:hAnsi="Century Gothic" w:cs="Century Gothic"/>
          <w:spacing w:val="-1"/>
        </w:rPr>
        <w:t>l</w:t>
      </w:r>
      <w:r w:rsidRPr="005B283B">
        <w:rPr>
          <w:rFonts w:ascii="Century Gothic" w:hAnsi="Century Gothic" w:cs="Century Gothic"/>
          <w:spacing w:val="1"/>
        </w:rPr>
        <w:t>is</w:t>
      </w:r>
      <w:r w:rsidRPr="005B283B">
        <w:rPr>
          <w:rFonts w:ascii="Century Gothic" w:hAnsi="Century Gothic" w:cs="Century Gothic"/>
        </w:rPr>
        <w:t>h</w:t>
      </w:r>
      <w:r w:rsidRPr="005B283B">
        <w:rPr>
          <w:rFonts w:ascii="Century Gothic" w:hAnsi="Century Gothic" w:cs="Century Gothic"/>
          <w:spacing w:val="-1"/>
        </w:rPr>
        <w:t xml:space="preserve"> </w:t>
      </w:r>
      <w:r w:rsidRPr="005B283B">
        <w:rPr>
          <w:rFonts w:ascii="Century Gothic" w:hAnsi="Century Gothic" w:cs="Century Gothic"/>
          <w:spacing w:val="1"/>
        </w:rPr>
        <w:t>s</w:t>
      </w:r>
      <w:r w:rsidRPr="005B283B">
        <w:rPr>
          <w:rFonts w:ascii="Century Gothic" w:hAnsi="Century Gothic" w:cs="Century Gothic"/>
          <w:spacing w:val="-3"/>
        </w:rPr>
        <w:t>y</w:t>
      </w:r>
      <w:r w:rsidRPr="005B283B">
        <w:rPr>
          <w:rFonts w:ascii="Century Gothic" w:hAnsi="Century Gothic" w:cs="Century Gothic"/>
          <w:spacing w:val="1"/>
        </w:rPr>
        <w:t>s</w:t>
      </w:r>
      <w:r w:rsidRPr="005B283B">
        <w:rPr>
          <w:rFonts w:ascii="Century Gothic" w:hAnsi="Century Gothic" w:cs="Century Gothic"/>
        </w:rPr>
        <w:t>te</w:t>
      </w:r>
      <w:r w:rsidRPr="005B283B">
        <w:rPr>
          <w:rFonts w:ascii="Century Gothic" w:hAnsi="Century Gothic" w:cs="Century Gothic"/>
          <w:spacing w:val="-1"/>
        </w:rPr>
        <w:t>m</w:t>
      </w:r>
      <w:r w:rsidRPr="005B283B">
        <w:rPr>
          <w:rFonts w:ascii="Century Gothic" w:hAnsi="Century Gothic" w:cs="Century Gothic"/>
        </w:rPr>
        <w:t>s</w:t>
      </w:r>
      <w:r w:rsidRPr="005B283B">
        <w:rPr>
          <w:rFonts w:ascii="Century Gothic" w:hAnsi="Century Gothic" w:cs="Century Gothic"/>
          <w:spacing w:val="-3"/>
        </w:rPr>
        <w:t xml:space="preserve"> </w:t>
      </w:r>
      <w:r w:rsidRPr="005B283B">
        <w:rPr>
          <w:rFonts w:ascii="Century Gothic" w:hAnsi="Century Gothic" w:cs="Century Gothic"/>
          <w:spacing w:val="1"/>
        </w:rPr>
        <w:t>c</w:t>
      </w:r>
      <w:r w:rsidRPr="005B283B">
        <w:rPr>
          <w:rFonts w:ascii="Century Gothic" w:hAnsi="Century Gothic" w:cs="Century Gothic"/>
        </w:rPr>
        <w:t>ha</w:t>
      </w:r>
      <w:r w:rsidRPr="005B283B">
        <w:rPr>
          <w:rFonts w:ascii="Century Gothic" w:hAnsi="Century Gothic" w:cs="Century Gothic"/>
          <w:spacing w:val="-3"/>
        </w:rPr>
        <w:t>n</w:t>
      </w:r>
      <w:r w:rsidRPr="005B283B">
        <w:rPr>
          <w:rFonts w:ascii="Century Gothic" w:hAnsi="Century Gothic" w:cs="Century Gothic"/>
        </w:rPr>
        <w:t>ge and</w:t>
      </w:r>
      <w:r w:rsidRPr="005B283B">
        <w:rPr>
          <w:rFonts w:ascii="Century Gothic" w:hAnsi="Century Gothic" w:cs="Century Gothic"/>
          <w:spacing w:val="-1"/>
        </w:rPr>
        <w:t xml:space="preserve"> </w:t>
      </w:r>
      <w:r w:rsidRPr="005B283B">
        <w:rPr>
          <w:rFonts w:ascii="Century Gothic" w:hAnsi="Century Gothic" w:cs="Century Gothic"/>
          <w:spacing w:val="2"/>
        </w:rPr>
        <w:t>i</w:t>
      </w:r>
      <w:r w:rsidRPr="005B283B">
        <w:rPr>
          <w:rFonts w:ascii="Century Gothic" w:hAnsi="Century Gothic" w:cs="Century Gothic"/>
          <w:spacing w:val="-3"/>
        </w:rPr>
        <w:t>n</w:t>
      </w:r>
      <w:r w:rsidRPr="005B283B">
        <w:rPr>
          <w:rFonts w:ascii="Century Gothic" w:hAnsi="Century Gothic" w:cs="Century Gothic"/>
          <w:spacing w:val="1"/>
        </w:rPr>
        <w:t>s</w:t>
      </w:r>
      <w:r w:rsidRPr="005B283B">
        <w:rPr>
          <w:rFonts w:ascii="Century Gothic" w:hAnsi="Century Gothic" w:cs="Century Gothic"/>
        </w:rPr>
        <w:t>t</w:t>
      </w:r>
      <w:r w:rsidRPr="005B283B">
        <w:rPr>
          <w:rFonts w:ascii="Century Gothic" w:hAnsi="Century Gothic" w:cs="Century Gothic"/>
          <w:spacing w:val="2"/>
        </w:rPr>
        <w:t>i</w:t>
      </w:r>
      <w:r w:rsidRPr="005B283B">
        <w:rPr>
          <w:rFonts w:ascii="Century Gothic" w:hAnsi="Century Gothic" w:cs="Century Gothic"/>
          <w:spacing w:val="-3"/>
        </w:rPr>
        <w:t>t</w:t>
      </w:r>
      <w:r w:rsidRPr="005B283B">
        <w:rPr>
          <w:rFonts w:ascii="Century Gothic" w:hAnsi="Century Gothic" w:cs="Century Gothic"/>
        </w:rPr>
        <w:t>ut</w:t>
      </w:r>
      <w:r w:rsidRPr="005B283B">
        <w:rPr>
          <w:rFonts w:ascii="Century Gothic" w:hAnsi="Century Gothic" w:cs="Century Gothic"/>
          <w:spacing w:val="1"/>
        </w:rPr>
        <w:t>i</w:t>
      </w:r>
      <w:r w:rsidRPr="005B283B">
        <w:rPr>
          <w:rFonts w:ascii="Century Gothic" w:hAnsi="Century Gothic" w:cs="Century Gothic"/>
          <w:spacing w:val="-1"/>
        </w:rPr>
        <w:t>o</w:t>
      </w:r>
      <w:r w:rsidRPr="005B283B">
        <w:rPr>
          <w:rFonts w:ascii="Century Gothic" w:hAnsi="Century Gothic" w:cs="Century Gothic"/>
          <w:spacing w:val="-3"/>
        </w:rPr>
        <w:t>n</w:t>
      </w:r>
      <w:r w:rsidRPr="005B283B">
        <w:rPr>
          <w:rFonts w:ascii="Century Gothic" w:hAnsi="Century Gothic" w:cs="Century Gothic"/>
        </w:rPr>
        <w:t>a</w:t>
      </w:r>
      <w:r w:rsidRPr="005B283B">
        <w:rPr>
          <w:rFonts w:ascii="Century Gothic" w:hAnsi="Century Gothic" w:cs="Century Gothic"/>
          <w:spacing w:val="-1"/>
        </w:rPr>
        <w:t>l</w:t>
      </w:r>
      <w:r w:rsidRPr="005B283B">
        <w:rPr>
          <w:rFonts w:ascii="Century Gothic" w:hAnsi="Century Gothic" w:cs="Century Gothic"/>
          <w:spacing w:val="1"/>
        </w:rPr>
        <w:t>i</w:t>
      </w:r>
      <w:r w:rsidRPr="005B283B">
        <w:rPr>
          <w:rFonts w:ascii="Century Gothic" w:hAnsi="Century Gothic" w:cs="Century Gothic"/>
        </w:rPr>
        <w:t xml:space="preserve">ze </w:t>
      </w:r>
      <w:r w:rsidRPr="005B283B">
        <w:rPr>
          <w:rFonts w:ascii="Century Gothic" w:hAnsi="Century Gothic" w:cs="Century Gothic"/>
          <w:spacing w:val="-3"/>
        </w:rPr>
        <w:t>cancer screening</w:t>
      </w:r>
      <w:r w:rsidRPr="005B283B">
        <w:rPr>
          <w:rFonts w:ascii="Century Gothic" w:hAnsi="Century Gothic" w:cs="Century Gothic"/>
          <w:spacing w:val="-1"/>
        </w:rPr>
        <w:t xml:space="preserve"> </w:t>
      </w:r>
      <w:r w:rsidRPr="005B283B">
        <w:rPr>
          <w:rFonts w:ascii="Century Gothic" w:hAnsi="Century Gothic" w:cs="Century Gothic"/>
          <w:spacing w:val="1"/>
        </w:rPr>
        <w:t>i</w:t>
      </w:r>
      <w:r w:rsidRPr="005B283B">
        <w:rPr>
          <w:rFonts w:ascii="Century Gothic" w:hAnsi="Century Gothic" w:cs="Century Gothic"/>
        </w:rPr>
        <w:t>nt</w:t>
      </w:r>
      <w:r w:rsidRPr="005B283B">
        <w:rPr>
          <w:rFonts w:ascii="Century Gothic" w:hAnsi="Century Gothic" w:cs="Century Gothic"/>
          <w:spacing w:val="-2"/>
        </w:rPr>
        <w:t>er</w:t>
      </w:r>
      <w:r w:rsidRPr="005B283B">
        <w:rPr>
          <w:rFonts w:ascii="Century Gothic" w:hAnsi="Century Gothic" w:cs="Century Gothic"/>
          <w:spacing w:val="2"/>
        </w:rPr>
        <w:t>v</w:t>
      </w:r>
      <w:r w:rsidRPr="005B283B">
        <w:rPr>
          <w:rFonts w:ascii="Century Gothic" w:hAnsi="Century Gothic" w:cs="Century Gothic"/>
        </w:rPr>
        <w:t>en</w:t>
      </w:r>
      <w:r w:rsidRPr="005B283B">
        <w:rPr>
          <w:rFonts w:ascii="Century Gothic" w:hAnsi="Century Gothic" w:cs="Century Gothic"/>
          <w:spacing w:val="-3"/>
        </w:rPr>
        <w:t>t</w:t>
      </w:r>
      <w:r w:rsidRPr="005B283B">
        <w:rPr>
          <w:rFonts w:ascii="Century Gothic" w:hAnsi="Century Gothic" w:cs="Century Gothic"/>
          <w:spacing w:val="2"/>
        </w:rPr>
        <w:t>i</w:t>
      </w:r>
      <w:r w:rsidRPr="005B283B">
        <w:rPr>
          <w:rFonts w:ascii="Century Gothic" w:hAnsi="Century Gothic" w:cs="Century Gothic"/>
          <w:spacing w:val="-1"/>
        </w:rPr>
        <w:t>o</w:t>
      </w:r>
      <w:r w:rsidRPr="005B283B">
        <w:rPr>
          <w:rFonts w:ascii="Century Gothic" w:hAnsi="Century Gothic" w:cs="Century Gothic"/>
        </w:rPr>
        <w:t>ns</w:t>
      </w:r>
      <w:r w:rsidRPr="005B283B">
        <w:rPr>
          <w:rFonts w:ascii="Century Gothic" w:hAnsi="Century Gothic" w:cs="Century Gothic"/>
          <w:spacing w:val="-3"/>
        </w:rPr>
        <w:t xml:space="preserve"> </w:t>
      </w:r>
      <w:r w:rsidRPr="005B283B">
        <w:rPr>
          <w:rFonts w:ascii="Century Gothic" w:hAnsi="Century Gothic" w:cs="Century Gothic"/>
          <w:spacing w:val="1"/>
        </w:rPr>
        <w:t>i</w:t>
      </w:r>
      <w:r w:rsidRPr="005B283B">
        <w:rPr>
          <w:rFonts w:ascii="Century Gothic" w:hAnsi="Century Gothic" w:cs="Century Gothic"/>
        </w:rPr>
        <w:t>nto</w:t>
      </w:r>
      <w:r w:rsidRPr="005B283B">
        <w:rPr>
          <w:rFonts w:ascii="Century Gothic" w:hAnsi="Century Gothic" w:cs="Century Gothic"/>
          <w:spacing w:val="-2"/>
        </w:rPr>
        <w:t xml:space="preserve"> </w:t>
      </w:r>
      <w:r w:rsidRPr="005B283B">
        <w:rPr>
          <w:rFonts w:ascii="Century Gothic" w:hAnsi="Century Gothic" w:cs="Century Gothic"/>
          <w:spacing w:val="1"/>
        </w:rPr>
        <w:t>r</w:t>
      </w:r>
      <w:r w:rsidRPr="005B283B">
        <w:rPr>
          <w:rFonts w:ascii="Century Gothic" w:hAnsi="Century Gothic" w:cs="Century Gothic"/>
          <w:spacing w:val="-1"/>
        </w:rPr>
        <w:t>o</w:t>
      </w:r>
      <w:r w:rsidRPr="005B283B">
        <w:rPr>
          <w:rFonts w:ascii="Century Gothic" w:hAnsi="Century Gothic" w:cs="Century Gothic"/>
        </w:rPr>
        <w:t>ut</w:t>
      </w:r>
      <w:r w:rsidRPr="005B283B">
        <w:rPr>
          <w:rFonts w:ascii="Century Gothic" w:hAnsi="Century Gothic" w:cs="Century Gothic"/>
          <w:spacing w:val="-1"/>
        </w:rPr>
        <w:t>i</w:t>
      </w:r>
      <w:r w:rsidRPr="005B283B">
        <w:rPr>
          <w:rFonts w:ascii="Century Gothic" w:hAnsi="Century Gothic" w:cs="Century Gothic"/>
        </w:rPr>
        <w:t xml:space="preserve">ne </w:t>
      </w:r>
      <w:r w:rsidRPr="005B283B">
        <w:rPr>
          <w:rFonts w:ascii="Century Gothic" w:hAnsi="Century Gothic" w:cs="Century Gothic"/>
          <w:spacing w:val="1"/>
        </w:rPr>
        <w:t>c</w:t>
      </w:r>
      <w:r w:rsidRPr="005B283B">
        <w:rPr>
          <w:rFonts w:ascii="Century Gothic" w:hAnsi="Century Gothic" w:cs="Century Gothic"/>
          <w:spacing w:val="-1"/>
        </w:rPr>
        <w:t>l</w:t>
      </w:r>
      <w:r w:rsidRPr="005B283B">
        <w:rPr>
          <w:rFonts w:ascii="Century Gothic" w:hAnsi="Century Gothic" w:cs="Century Gothic"/>
          <w:spacing w:val="1"/>
        </w:rPr>
        <w:t>i</w:t>
      </w:r>
      <w:r w:rsidRPr="005B283B">
        <w:rPr>
          <w:rFonts w:ascii="Century Gothic" w:hAnsi="Century Gothic" w:cs="Century Gothic"/>
          <w:spacing w:val="-3"/>
        </w:rPr>
        <w:t>n</w:t>
      </w:r>
      <w:r w:rsidRPr="005B283B">
        <w:rPr>
          <w:rFonts w:ascii="Century Gothic" w:hAnsi="Century Gothic" w:cs="Century Gothic"/>
          <w:spacing w:val="-1"/>
        </w:rPr>
        <w:t>i</w:t>
      </w:r>
      <w:r w:rsidRPr="005B283B">
        <w:rPr>
          <w:rFonts w:ascii="Century Gothic" w:hAnsi="Century Gothic" w:cs="Century Gothic"/>
          <w:spacing w:val="1"/>
        </w:rPr>
        <w:t>c</w:t>
      </w:r>
      <w:r w:rsidRPr="005B283B">
        <w:rPr>
          <w:rFonts w:ascii="Century Gothic" w:hAnsi="Century Gothic" w:cs="Century Gothic"/>
          <w:spacing w:val="-2"/>
        </w:rPr>
        <w:t>a</w:t>
      </w:r>
      <w:r w:rsidRPr="005B283B">
        <w:rPr>
          <w:rFonts w:ascii="Century Gothic" w:hAnsi="Century Gothic" w:cs="Century Gothic"/>
        </w:rPr>
        <w:t xml:space="preserve">l </w:t>
      </w:r>
      <w:r w:rsidRPr="005B283B">
        <w:rPr>
          <w:rFonts w:ascii="Century Gothic" w:hAnsi="Century Gothic" w:cs="Century Gothic"/>
          <w:spacing w:val="1"/>
        </w:rPr>
        <w:t>c</w:t>
      </w:r>
      <w:r w:rsidRPr="005B283B">
        <w:rPr>
          <w:rFonts w:ascii="Century Gothic" w:hAnsi="Century Gothic" w:cs="Century Gothic"/>
          <w:spacing w:val="-2"/>
        </w:rPr>
        <w:t>a</w:t>
      </w:r>
      <w:r w:rsidRPr="005B283B">
        <w:rPr>
          <w:rFonts w:ascii="Century Gothic" w:hAnsi="Century Gothic" w:cs="Century Gothic"/>
          <w:spacing w:val="1"/>
        </w:rPr>
        <w:t>r</w:t>
      </w:r>
      <w:r w:rsidRPr="005B283B">
        <w:rPr>
          <w:rFonts w:ascii="Century Gothic" w:hAnsi="Century Gothic" w:cs="Century Gothic"/>
        </w:rPr>
        <w:t>e.</w:t>
      </w:r>
      <w:r w:rsidRPr="005B283B">
        <w:rPr>
          <w:rFonts w:ascii="Century Gothic" w:hAnsi="Century Gothic" w:cs="Century Gothic"/>
          <w:spacing w:val="61"/>
        </w:rPr>
        <w:t xml:space="preserve"> </w:t>
      </w:r>
    </w:p>
    <w:p w14:paraId="4725689B" w14:textId="77777777" w:rsidR="003453D9" w:rsidRPr="005B283B" w:rsidRDefault="003453D9" w:rsidP="003453D9">
      <w:pPr>
        <w:widowControl w:val="0"/>
        <w:autoSpaceDE w:val="0"/>
        <w:autoSpaceDN w:val="0"/>
        <w:adjustRightInd w:val="0"/>
        <w:spacing w:after="0" w:line="240" w:lineRule="auto"/>
        <w:rPr>
          <w:rFonts w:ascii="Century Gothic" w:hAnsi="Century Gothic" w:cs="Century Gothic"/>
        </w:rPr>
      </w:pPr>
    </w:p>
    <w:p w14:paraId="7417DDC2" w14:textId="7F8C0B74" w:rsidR="00540B50" w:rsidRDefault="003453D9" w:rsidP="003453D9">
      <w:pPr>
        <w:pStyle w:val="NormalWeb"/>
        <w:spacing w:before="0" w:beforeAutospacing="0" w:after="0" w:afterAutospacing="0"/>
        <w:rPr>
          <w:rFonts w:ascii="Century Gothic" w:eastAsia="Cambria" w:hAnsi="Century Gothic" w:cs="Cambria"/>
          <w:color w:val="auto"/>
          <w:sz w:val="22"/>
          <w:szCs w:val="22"/>
        </w:rPr>
      </w:pPr>
      <w:r w:rsidRPr="005B283B">
        <w:rPr>
          <w:rFonts w:ascii="Century Gothic" w:eastAsia="Cambria" w:hAnsi="Century Gothic" w:cs="Cambria"/>
          <w:color w:val="auto"/>
          <w:sz w:val="22"/>
          <w:szCs w:val="22"/>
        </w:rPr>
        <w:t>Cancer was the second leading cause of death in South Dakota in 201</w:t>
      </w:r>
      <w:r w:rsidR="00EB6088">
        <w:rPr>
          <w:rFonts w:ascii="Century Gothic" w:eastAsia="Cambria" w:hAnsi="Century Gothic" w:cs="Cambria"/>
          <w:color w:val="auto"/>
          <w:sz w:val="22"/>
          <w:szCs w:val="22"/>
        </w:rPr>
        <w:t>8</w:t>
      </w:r>
      <w:r w:rsidRPr="005B283B">
        <w:rPr>
          <w:rFonts w:ascii="Century Gothic" w:eastAsia="Cambria" w:hAnsi="Century Gothic" w:cs="Cambria"/>
          <w:color w:val="auto"/>
          <w:sz w:val="22"/>
          <w:szCs w:val="22"/>
        </w:rPr>
        <w:t>, with over 4,</w:t>
      </w:r>
      <w:r w:rsidR="00EB6088">
        <w:rPr>
          <w:rFonts w:ascii="Century Gothic" w:eastAsia="Cambria" w:hAnsi="Century Gothic" w:cs="Cambria"/>
          <w:color w:val="auto"/>
          <w:sz w:val="22"/>
          <w:szCs w:val="22"/>
        </w:rPr>
        <w:t>8</w:t>
      </w:r>
      <w:r w:rsidR="000F5E58">
        <w:rPr>
          <w:rFonts w:ascii="Century Gothic" w:eastAsia="Cambria" w:hAnsi="Century Gothic" w:cs="Cambria"/>
          <w:color w:val="auto"/>
          <w:sz w:val="22"/>
          <w:szCs w:val="22"/>
        </w:rPr>
        <w:t>0</w:t>
      </w:r>
      <w:r w:rsidRPr="005B283B">
        <w:rPr>
          <w:rFonts w:ascii="Century Gothic" w:eastAsia="Cambria" w:hAnsi="Century Gothic" w:cs="Cambria"/>
          <w:color w:val="auto"/>
          <w:sz w:val="22"/>
          <w:szCs w:val="22"/>
        </w:rPr>
        <w:t>0 cancer cases diagnosed and 1,</w:t>
      </w:r>
      <w:r w:rsidR="00EB6088">
        <w:rPr>
          <w:rFonts w:ascii="Century Gothic" w:eastAsia="Cambria" w:hAnsi="Century Gothic" w:cs="Cambria"/>
          <w:color w:val="auto"/>
          <w:sz w:val="22"/>
          <w:szCs w:val="22"/>
        </w:rPr>
        <w:t>661</w:t>
      </w:r>
      <w:r w:rsidRPr="005B283B">
        <w:rPr>
          <w:rFonts w:ascii="Century Gothic" w:eastAsia="Cambria" w:hAnsi="Century Gothic" w:cs="Cambria"/>
          <w:color w:val="auto"/>
          <w:sz w:val="22"/>
          <w:szCs w:val="22"/>
        </w:rPr>
        <w:t xml:space="preserve"> deaths. </w:t>
      </w:r>
      <w:r w:rsidR="00540B50" w:rsidRPr="005B283B">
        <w:rPr>
          <w:rFonts w:ascii="Century Gothic" w:eastAsia="Cambria" w:hAnsi="Century Gothic" w:cs="Cambria"/>
          <w:color w:val="auto"/>
          <w:sz w:val="22"/>
          <w:szCs w:val="22"/>
        </w:rPr>
        <w:t>This equates to one in four deaths in South Dakot</w:t>
      </w:r>
      <w:r w:rsidR="00540B50">
        <w:rPr>
          <w:rFonts w:ascii="Century Gothic" w:eastAsia="Cambria" w:hAnsi="Century Gothic" w:cs="Cambria"/>
          <w:color w:val="auto"/>
          <w:sz w:val="22"/>
          <w:szCs w:val="22"/>
        </w:rPr>
        <w:t>a being attributable to cancer.</w:t>
      </w:r>
      <w:r w:rsidR="00540B50" w:rsidRPr="005B283B">
        <w:rPr>
          <w:rFonts w:ascii="Century Gothic" w:eastAsia="Cambria" w:hAnsi="Century Gothic" w:cs="Cambria"/>
          <w:color w:val="auto"/>
          <w:sz w:val="22"/>
          <w:szCs w:val="22"/>
        </w:rPr>
        <w:t xml:space="preserve"> </w:t>
      </w:r>
      <w:r w:rsidRPr="005B283B">
        <w:rPr>
          <w:rFonts w:ascii="Century Gothic" w:eastAsia="Cambria" w:hAnsi="Century Gothic" w:cs="Cambria"/>
          <w:color w:val="auto"/>
          <w:sz w:val="22"/>
          <w:szCs w:val="22"/>
        </w:rPr>
        <w:t xml:space="preserve">More than half of the cancers diagnosed in South Dakota are </w:t>
      </w:r>
      <w:r w:rsidR="00CA06B6">
        <w:rPr>
          <w:rFonts w:ascii="Century Gothic" w:eastAsia="Cambria" w:hAnsi="Century Gothic" w:cs="Cambria"/>
          <w:color w:val="auto"/>
          <w:sz w:val="22"/>
          <w:szCs w:val="22"/>
        </w:rPr>
        <w:t xml:space="preserve">lung, prostate, </w:t>
      </w:r>
      <w:r w:rsidR="000F5E58">
        <w:rPr>
          <w:rFonts w:ascii="Century Gothic" w:eastAsia="Cambria" w:hAnsi="Century Gothic" w:cs="Cambria"/>
          <w:color w:val="auto"/>
          <w:sz w:val="22"/>
          <w:szCs w:val="22"/>
        </w:rPr>
        <w:t xml:space="preserve">female breast, </w:t>
      </w:r>
      <w:r w:rsidRPr="005B283B">
        <w:rPr>
          <w:rFonts w:ascii="Century Gothic" w:eastAsia="Cambria" w:hAnsi="Century Gothic" w:cs="Cambria"/>
          <w:color w:val="auto"/>
          <w:sz w:val="22"/>
          <w:szCs w:val="22"/>
        </w:rPr>
        <w:t>colorectal</w:t>
      </w:r>
      <w:r w:rsidR="000F5E58">
        <w:rPr>
          <w:rFonts w:ascii="Century Gothic" w:eastAsia="Cambria" w:hAnsi="Century Gothic" w:cs="Cambria"/>
          <w:color w:val="auto"/>
          <w:sz w:val="22"/>
          <w:szCs w:val="22"/>
        </w:rPr>
        <w:t>, and melanoma</w:t>
      </w:r>
      <w:r w:rsidRPr="005B283B">
        <w:rPr>
          <w:rFonts w:ascii="Century Gothic" w:eastAsia="Cambria" w:hAnsi="Century Gothic" w:cs="Cambria"/>
          <w:color w:val="auto"/>
          <w:sz w:val="22"/>
          <w:szCs w:val="22"/>
        </w:rPr>
        <w:t xml:space="preserve"> cancer. These f</w:t>
      </w:r>
      <w:r w:rsidR="000F5E58">
        <w:rPr>
          <w:rFonts w:ascii="Century Gothic" w:eastAsia="Cambria" w:hAnsi="Century Gothic" w:cs="Cambria"/>
          <w:color w:val="auto"/>
          <w:sz w:val="22"/>
          <w:szCs w:val="22"/>
        </w:rPr>
        <w:t>ive</w:t>
      </w:r>
      <w:r w:rsidR="00C724A2">
        <w:rPr>
          <w:rFonts w:ascii="Century Gothic" w:eastAsia="Cambria" w:hAnsi="Century Gothic" w:cs="Cambria"/>
          <w:color w:val="auto"/>
          <w:sz w:val="22"/>
          <w:szCs w:val="22"/>
        </w:rPr>
        <w:t xml:space="preserve"> primary sites accounted for 5</w:t>
      </w:r>
      <w:r w:rsidR="00EB6088">
        <w:rPr>
          <w:rFonts w:ascii="Century Gothic" w:eastAsia="Cambria" w:hAnsi="Century Gothic" w:cs="Cambria"/>
          <w:color w:val="auto"/>
          <w:sz w:val="22"/>
          <w:szCs w:val="22"/>
        </w:rPr>
        <w:t>5</w:t>
      </w:r>
      <w:r w:rsidR="00C724A2">
        <w:rPr>
          <w:rFonts w:ascii="Century Gothic" w:eastAsia="Cambria" w:hAnsi="Century Gothic" w:cs="Cambria"/>
          <w:color w:val="auto"/>
          <w:sz w:val="22"/>
          <w:szCs w:val="22"/>
        </w:rPr>
        <w:t xml:space="preserve"> percent of all cancers diagnosed</w:t>
      </w:r>
      <w:r w:rsidR="00EB6088">
        <w:rPr>
          <w:rFonts w:ascii="Century Gothic" w:eastAsia="Cambria" w:hAnsi="Century Gothic" w:cs="Cambria"/>
          <w:color w:val="auto"/>
          <w:sz w:val="22"/>
          <w:szCs w:val="22"/>
        </w:rPr>
        <w:t xml:space="preserve"> in 2018.</w:t>
      </w:r>
      <w:r w:rsidR="00C724A2">
        <w:rPr>
          <w:rFonts w:ascii="Century Gothic" w:eastAsia="Cambria" w:hAnsi="Century Gothic" w:cs="Cambria"/>
          <w:color w:val="auto"/>
          <w:sz w:val="22"/>
          <w:szCs w:val="22"/>
        </w:rPr>
        <w:t xml:space="preserve"> </w:t>
      </w:r>
    </w:p>
    <w:p w14:paraId="610F27CD" w14:textId="77777777" w:rsidR="00540B50" w:rsidRDefault="00540B50" w:rsidP="003453D9">
      <w:pPr>
        <w:pStyle w:val="NormalWeb"/>
        <w:spacing w:before="0" w:beforeAutospacing="0" w:after="0" w:afterAutospacing="0"/>
        <w:rPr>
          <w:rFonts w:ascii="Century Gothic" w:eastAsia="Cambria" w:hAnsi="Century Gothic" w:cs="Cambria"/>
          <w:color w:val="auto"/>
          <w:sz w:val="22"/>
          <w:szCs w:val="22"/>
        </w:rPr>
      </w:pPr>
    </w:p>
    <w:p w14:paraId="012ADCFA" w14:textId="234D16FC" w:rsidR="003453D9" w:rsidRPr="005B283B" w:rsidRDefault="003453D9" w:rsidP="003453D9">
      <w:pPr>
        <w:pStyle w:val="NormalWeb"/>
        <w:spacing w:before="0" w:beforeAutospacing="0" w:after="0" w:afterAutospacing="0"/>
        <w:rPr>
          <w:rFonts w:ascii="Century Gothic" w:eastAsia="Cambria" w:hAnsi="Century Gothic" w:cs="Cambria"/>
          <w:color w:val="auto"/>
          <w:sz w:val="22"/>
          <w:szCs w:val="22"/>
        </w:rPr>
      </w:pPr>
      <w:r w:rsidRPr="005B283B">
        <w:rPr>
          <w:rFonts w:ascii="Century Gothic" w:eastAsia="Cambria" w:hAnsi="Century Gothic" w:cs="Cambria"/>
          <w:color w:val="auto"/>
          <w:sz w:val="22"/>
          <w:szCs w:val="22"/>
        </w:rPr>
        <w:t xml:space="preserve">The burden of cancer in South Dakota disproportionately affects certain populations. National statistics show a higher impact on certain racial and ethnic groups. This difference is similarly reflected in South Dakota’s data. The </w:t>
      </w:r>
      <w:r w:rsidR="00BF25D3">
        <w:rPr>
          <w:rFonts w:ascii="Century Gothic" w:eastAsia="Cambria" w:hAnsi="Century Gothic" w:cs="Cambria"/>
          <w:color w:val="auto"/>
          <w:sz w:val="22"/>
          <w:szCs w:val="22"/>
        </w:rPr>
        <w:t>2018</w:t>
      </w:r>
      <w:r w:rsidRPr="005B283B">
        <w:rPr>
          <w:rFonts w:ascii="Century Gothic" w:eastAsia="Cambria" w:hAnsi="Century Gothic" w:cs="Cambria"/>
          <w:color w:val="auto"/>
          <w:sz w:val="22"/>
          <w:szCs w:val="22"/>
        </w:rPr>
        <w:t xml:space="preserve"> age-adjusted cancer mortality rate was </w:t>
      </w:r>
      <w:r w:rsidR="00837EDF">
        <w:rPr>
          <w:rFonts w:ascii="Century Gothic" w:eastAsia="Cambria" w:hAnsi="Century Gothic" w:cs="Cambria"/>
          <w:color w:val="auto"/>
          <w:sz w:val="22"/>
          <w:szCs w:val="22"/>
        </w:rPr>
        <w:t>144.0</w:t>
      </w:r>
      <w:r w:rsidRPr="005B283B">
        <w:rPr>
          <w:rFonts w:ascii="Century Gothic" w:eastAsia="Cambria" w:hAnsi="Century Gothic" w:cs="Cambria"/>
          <w:color w:val="auto"/>
          <w:sz w:val="22"/>
          <w:szCs w:val="22"/>
        </w:rPr>
        <w:t xml:space="preserve">/100,000 for whites and </w:t>
      </w:r>
      <w:r w:rsidR="00837EDF">
        <w:rPr>
          <w:rFonts w:ascii="Century Gothic" w:eastAsia="Cambria" w:hAnsi="Century Gothic" w:cs="Cambria"/>
          <w:color w:val="auto"/>
          <w:sz w:val="22"/>
          <w:szCs w:val="22"/>
        </w:rPr>
        <w:t>257.8</w:t>
      </w:r>
      <w:r w:rsidRPr="005B283B">
        <w:rPr>
          <w:rFonts w:ascii="Century Gothic" w:eastAsia="Cambria" w:hAnsi="Century Gothic" w:cs="Cambria"/>
          <w:color w:val="auto"/>
          <w:sz w:val="22"/>
          <w:szCs w:val="22"/>
        </w:rPr>
        <w:t>/100,000 for American Indians. A disparity is also found between genders, with the greatest cancer impact on males.</w:t>
      </w:r>
      <w:r w:rsidRPr="005B283B">
        <w:rPr>
          <w:rFonts w:ascii="Century Gothic" w:eastAsia="Cambria" w:hAnsi="Century Gothic" w:cs="Cambria"/>
          <w:color w:val="auto"/>
          <w:sz w:val="22"/>
          <w:szCs w:val="22"/>
          <w:vertAlign w:val="superscript"/>
        </w:rPr>
        <w:t>1</w:t>
      </w:r>
      <w:r w:rsidRPr="005B283B">
        <w:rPr>
          <w:rFonts w:ascii="Century Gothic" w:eastAsia="Cambria" w:hAnsi="Century Gothic" w:cs="Cambria"/>
          <w:color w:val="auto"/>
          <w:sz w:val="22"/>
          <w:szCs w:val="22"/>
        </w:rPr>
        <w:t xml:space="preserve"> </w:t>
      </w:r>
    </w:p>
    <w:p w14:paraId="646C0E0D" w14:textId="77777777" w:rsidR="003453D9" w:rsidRPr="005B283B" w:rsidRDefault="003453D9" w:rsidP="003453D9">
      <w:pPr>
        <w:pStyle w:val="NormalWeb"/>
        <w:spacing w:before="0" w:beforeAutospacing="0" w:after="0" w:afterAutospacing="0"/>
        <w:rPr>
          <w:rFonts w:ascii="Century Gothic" w:eastAsia="Cambria" w:hAnsi="Century Gothic" w:cs="Cambria"/>
          <w:color w:val="auto"/>
          <w:sz w:val="22"/>
          <w:szCs w:val="22"/>
        </w:rPr>
      </w:pPr>
    </w:p>
    <w:p w14:paraId="20640183" w14:textId="77777777" w:rsidR="003453D9" w:rsidRPr="005B283B" w:rsidRDefault="003453D9" w:rsidP="003453D9">
      <w:pPr>
        <w:spacing w:after="0" w:line="240" w:lineRule="auto"/>
        <w:rPr>
          <w:rFonts w:ascii="Century Gothic" w:eastAsia="Cambria" w:hAnsi="Century Gothic" w:cs="Cambria"/>
          <w:vertAlign w:val="superscript"/>
        </w:rPr>
      </w:pPr>
      <w:r w:rsidRPr="005B283B">
        <w:rPr>
          <w:rFonts w:ascii="Century Gothic" w:eastAsia="Cambria" w:hAnsi="Century Gothic" w:cs="Cambria"/>
        </w:rPr>
        <w:t>In 2008, an estimated 4.1</w:t>
      </w:r>
      <w:r w:rsidR="00C724A2">
        <w:rPr>
          <w:rFonts w:ascii="Century Gothic" w:eastAsia="Cambria" w:hAnsi="Century Gothic" w:cs="Cambria"/>
        </w:rPr>
        <w:t xml:space="preserve"> percent</w:t>
      </w:r>
      <w:r w:rsidRPr="005B283B">
        <w:rPr>
          <w:rFonts w:ascii="Century Gothic" w:eastAsia="Cambria" w:hAnsi="Century Gothic" w:cs="Cambria"/>
        </w:rPr>
        <w:t xml:space="preserve"> (33,200) of South Dakotans had some form of cancer. The cost of cancer in South Dakota was approximately $377 million for all payers combined. The estimated, average cost per South Dakotan was $11,360. Persons </w:t>
      </w:r>
      <w:proofErr w:type="gramStart"/>
      <w:r w:rsidRPr="005B283B">
        <w:rPr>
          <w:rFonts w:ascii="Century Gothic" w:eastAsia="Cambria" w:hAnsi="Century Gothic" w:cs="Cambria"/>
        </w:rPr>
        <w:t>age</w:t>
      </w:r>
      <w:proofErr w:type="gramEnd"/>
      <w:r w:rsidRPr="005B283B">
        <w:rPr>
          <w:rFonts w:ascii="Century Gothic" w:eastAsia="Cambria" w:hAnsi="Century Gothic" w:cs="Cambria"/>
        </w:rPr>
        <w:t xml:space="preserve"> 65 and </w:t>
      </w:r>
      <w:r w:rsidR="00C724A2">
        <w:rPr>
          <w:rFonts w:ascii="Century Gothic" w:eastAsia="Cambria" w:hAnsi="Century Gothic" w:cs="Cambria"/>
        </w:rPr>
        <w:t>older</w:t>
      </w:r>
      <w:r w:rsidRPr="005B283B">
        <w:rPr>
          <w:rFonts w:ascii="Century Gothic" w:eastAsia="Cambria" w:hAnsi="Century Gothic" w:cs="Cambria"/>
        </w:rPr>
        <w:t xml:space="preserve"> had a majority of the cancer expenditures with $274 million.</w:t>
      </w:r>
      <w:r w:rsidRPr="005B283B">
        <w:rPr>
          <w:rFonts w:ascii="Century Gothic" w:eastAsia="Cambria" w:hAnsi="Century Gothic" w:cs="Cambria"/>
          <w:vertAlign w:val="superscript"/>
        </w:rPr>
        <w:t>2</w:t>
      </w:r>
    </w:p>
    <w:p w14:paraId="379AB60A" w14:textId="77777777" w:rsidR="003453D9" w:rsidRPr="005B283B" w:rsidRDefault="003453D9" w:rsidP="003453D9">
      <w:pPr>
        <w:spacing w:after="0" w:line="240" w:lineRule="auto"/>
        <w:rPr>
          <w:rFonts w:ascii="Century Gothic" w:eastAsia="Cambria" w:hAnsi="Century Gothic" w:cs="Cambria"/>
        </w:rPr>
      </w:pPr>
    </w:p>
    <w:p w14:paraId="454660FE" w14:textId="6F704CF1" w:rsidR="003453D9" w:rsidRPr="005B283B" w:rsidRDefault="003453D9" w:rsidP="00C724A2">
      <w:pPr>
        <w:widowControl w:val="0"/>
        <w:autoSpaceDE w:val="0"/>
        <w:autoSpaceDN w:val="0"/>
        <w:adjustRightInd w:val="0"/>
        <w:spacing w:after="120" w:line="240" w:lineRule="auto"/>
        <w:ind w:right="72"/>
        <w:rPr>
          <w:rFonts w:ascii="Century Gothic" w:hAnsi="Century Gothic" w:cs="Century Gothic"/>
        </w:rPr>
      </w:pPr>
      <w:r w:rsidRPr="005B283B">
        <w:rPr>
          <w:rFonts w:ascii="Century Gothic" w:hAnsi="Century Gothic" w:cs="Century Gothic"/>
        </w:rPr>
        <w:t xml:space="preserve">Completing recommended cancer screening tests may find breast, cervical, </w:t>
      </w:r>
      <w:r w:rsidR="00267206">
        <w:rPr>
          <w:rFonts w:ascii="Century Gothic" w:hAnsi="Century Gothic" w:cs="Century Gothic"/>
        </w:rPr>
        <w:t xml:space="preserve">lung </w:t>
      </w:r>
      <w:r w:rsidRPr="005B283B">
        <w:rPr>
          <w:rFonts w:ascii="Century Gothic" w:hAnsi="Century Gothic" w:cs="Century Gothic"/>
        </w:rPr>
        <w:t>and colorectal cancers early, when treatment is likely to work best.</w:t>
      </w:r>
      <w:r w:rsidRPr="005B283B">
        <w:rPr>
          <w:rFonts w:ascii="Century Gothic" w:hAnsi="Century Gothic" w:cs="Century Gothic"/>
          <w:vertAlign w:val="superscript"/>
        </w:rPr>
        <w:t>3</w:t>
      </w:r>
      <w:r w:rsidRPr="005B283B">
        <w:rPr>
          <w:rFonts w:ascii="Century Gothic" w:hAnsi="Century Gothic" w:cs="Century Gothic"/>
        </w:rPr>
        <w:t xml:space="preserve"> In 201</w:t>
      </w:r>
      <w:r w:rsidR="00CA06B6">
        <w:rPr>
          <w:rFonts w:ascii="Century Gothic" w:hAnsi="Century Gothic" w:cs="Century Gothic"/>
        </w:rPr>
        <w:t>4-201</w:t>
      </w:r>
      <w:r w:rsidR="00405295">
        <w:rPr>
          <w:rFonts w:ascii="Century Gothic" w:hAnsi="Century Gothic" w:cs="Century Gothic"/>
        </w:rPr>
        <w:t>8</w:t>
      </w:r>
      <w:r w:rsidRPr="005B283B">
        <w:rPr>
          <w:rFonts w:ascii="Century Gothic" w:hAnsi="Century Gothic" w:cs="Century Gothic"/>
        </w:rPr>
        <w:t>, 7</w:t>
      </w:r>
      <w:r w:rsidR="00405295">
        <w:rPr>
          <w:rFonts w:ascii="Century Gothic" w:hAnsi="Century Gothic" w:cs="Century Gothic"/>
        </w:rPr>
        <w:t>8</w:t>
      </w:r>
      <w:r w:rsidR="00C724A2">
        <w:rPr>
          <w:rFonts w:ascii="Century Gothic" w:hAnsi="Century Gothic" w:cs="Century Gothic"/>
        </w:rPr>
        <w:t xml:space="preserve"> percent</w:t>
      </w:r>
      <w:r w:rsidRPr="005B283B">
        <w:rPr>
          <w:rFonts w:ascii="Century Gothic" w:hAnsi="Century Gothic" w:cs="Century Gothic"/>
        </w:rPr>
        <w:t xml:space="preserve"> of white females ages 40 and older, in South Dakota, had received a mammogram within the past two years compared to </w:t>
      </w:r>
      <w:r w:rsidR="00CA06B6">
        <w:rPr>
          <w:rFonts w:ascii="Century Gothic" w:hAnsi="Century Gothic" w:cs="Century Gothic"/>
        </w:rPr>
        <w:t>7</w:t>
      </w:r>
      <w:r w:rsidR="00AA1663">
        <w:rPr>
          <w:rFonts w:ascii="Century Gothic" w:hAnsi="Century Gothic" w:cs="Century Gothic"/>
        </w:rPr>
        <w:t>4</w:t>
      </w:r>
      <w:r w:rsidR="00C724A2">
        <w:rPr>
          <w:rFonts w:ascii="Century Gothic" w:hAnsi="Century Gothic" w:cs="Century Gothic"/>
        </w:rPr>
        <w:t xml:space="preserve"> percent</w:t>
      </w:r>
      <w:r w:rsidR="00F10234">
        <w:rPr>
          <w:rFonts w:ascii="Century Gothic" w:hAnsi="Century Gothic" w:cs="Century Gothic"/>
        </w:rPr>
        <w:t xml:space="preserve"> of American Indian females. </w:t>
      </w:r>
      <w:r w:rsidRPr="005B283B">
        <w:rPr>
          <w:rFonts w:ascii="Century Gothic" w:hAnsi="Century Gothic" w:cs="Century Gothic"/>
        </w:rPr>
        <w:t>In 201</w:t>
      </w:r>
      <w:r w:rsidR="00CA06B6">
        <w:rPr>
          <w:rFonts w:ascii="Century Gothic" w:hAnsi="Century Gothic" w:cs="Century Gothic"/>
        </w:rPr>
        <w:t>4-201</w:t>
      </w:r>
      <w:r w:rsidR="00AA1663">
        <w:rPr>
          <w:rFonts w:ascii="Century Gothic" w:hAnsi="Century Gothic" w:cs="Century Gothic"/>
        </w:rPr>
        <w:t>8</w:t>
      </w:r>
      <w:r w:rsidRPr="005B283B">
        <w:rPr>
          <w:rFonts w:ascii="Century Gothic" w:hAnsi="Century Gothic" w:cs="Century Gothic"/>
        </w:rPr>
        <w:t xml:space="preserve">, </w:t>
      </w:r>
      <w:r w:rsidR="00003549">
        <w:rPr>
          <w:rFonts w:ascii="Century Gothic" w:hAnsi="Century Gothic" w:cs="Century Gothic"/>
        </w:rPr>
        <w:t>82</w:t>
      </w:r>
      <w:r w:rsidR="00C724A2">
        <w:rPr>
          <w:rFonts w:ascii="Century Gothic" w:hAnsi="Century Gothic" w:cs="Century Gothic"/>
        </w:rPr>
        <w:t xml:space="preserve"> percent</w:t>
      </w:r>
      <w:r w:rsidRPr="005B283B">
        <w:rPr>
          <w:rFonts w:ascii="Century Gothic" w:hAnsi="Century Gothic" w:cs="Century Gothic"/>
        </w:rPr>
        <w:t xml:space="preserve"> of white females, ages 21-65, had completed a Pap test within the past three years. This percentage was lower </w:t>
      </w:r>
      <w:r w:rsidR="00C12D63">
        <w:rPr>
          <w:rFonts w:ascii="Century Gothic" w:hAnsi="Century Gothic" w:cs="Century Gothic"/>
        </w:rPr>
        <w:t>than that for</w:t>
      </w:r>
      <w:r w:rsidR="00C12D63" w:rsidRPr="005B283B">
        <w:rPr>
          <w:rFonts w:ascii="Century Gothic" w:hAnsi="Century Gothic" w:cs="Century Gothic"/>
        </w:rPr>
        <w:t xml:space="preserve"> </w:t>
      </w:r>
      <w:r w:rsidRPr="005B283B">
        <w:rPr>
          <w:rFonts w:ascii="Century Gothic" w:hAnsi="Century Gothic" w:cs="Century Gothic"/>
        </w:rPr>
        <w:t>Am</w:t>
      </w:r>
      <w:r w:rsidR="00F10234">
        <w:rPr>
          <w:rFonts w:ascii="Century Gothic" w:hAnsi="Century Gothic" w:cs="Century Gothic"/>
        </w:rPr>
        <w:t>erican Indian females (</w:t>
      </w:r>
      <w:r w:rsidR="00003549">
        <w:rPr>
          <w:rFonts w:ascii="Century Gothic" w:hAnsi="Century Gothic" w:cs="Century Gothic"/>
        </w:rPr>
        <w:t>84</w:t>
      </w:r>
      <w:r w:rsidR="00C724A2">
        <w:rPr>
          <w:rFonts w:ascii="Century Gothic" w:hAnsi="Century Gothic" w:cs="Century Gothic"/>
        </w:rPr>
        <w:t xml:space="preserve"> percent</w:t>
      </w:r>
      <w:r w:rsidR="00F10234">
        <w:rPr>
          <w:rFonts w:ascii="Century Gothic" w:hAnsi="Century Gothic" w:cs="Century Gothic"/>
        </w:rPr>
        <w:t xml:space="preserve">). </w:t>
      </w:r>
      <w:r w:rsidRPr="005B283B">
        <w:rPr>
          <w:rFonts w:ascii="Century Gothic" w:hAnsi="Century Gothic" w:cs="Century Gothic"/>
        </w:rPr>
        <w:t>A greater disparity between whites and American Indians exists fo</w:t>
      </w:r>
      <w:r w:rsidR="00F10234">
        <w:rPr>
          <w:rFonts w:ascii="Century Gothic" w:hAnsi="Century Gothic" w:cs="Century Gothic"/>
        </w:rPr>
        <w:t xml:space="preserve">r colorectal cancer screening. </w:t>
      </w:r>
      <w:r w:rsidRPr="005B283B">
        <w:rPr>
          <w:rFonts w:ascii="Century Gothic" w:hAnsi="Century Gothic" w:cs="Century Gothic"/>
        </w:rPr>
        <w:t xml:space="preserve">Only </w:t>
      </w:r>
      <w:r w:rsidR="00CA06B6">
        <w:rPr>
          <w:rFonts w:ascii="Century Gothic" w:hAnsi="Century Gothic" w:cs="Century Gothic"/>
        </w:rPr>
        <w:t>5</w:t>
      </w:r>
      <w:r w:rsidR="000B1B15">
        <w:rPr>
          <w:rFonts w:ascii="Century Gothic" w:hAnsi="Century Gothic" w:cs="Century Gothic"/>
        </w:rPr>
        <w:t>8</w:t>
      </w:r>
      <w:r w:rsidR="00C724A2">
        <w:rPr>
          <w:rFonts w:ascii="Century Gothic" w:hAnsi="Century Gothic" w:cs="Century Gothic"/>
        </w:rPr>
        <w:t xml:space="preserve"> percent</w:t>
      </w:r>
      <w:r w:rsidRPr="005B283B">
        <w:rPr>
          <w:rFonts w:ascii="Century Gothic" w:hAnsi="Century Gothic" w:cs="Century Gothic"/>
        </w:rPr>
        <w:t xml:space="preserve"> of American Indians, ages 50-75, were </w:t>
      </w:r>
      <w:proofErr w:type="gramStart"/>
      <w:r w:rsidRPr="005B283B">
        <w:rPr>
          <w:rFonts w:ascii="Century Gothic" w:hAnsi="Century Gothic" w:cs="Century Gothic"/>
        </w:rPr>
        <w:t>up-to-date</w:t>
      </w:r>
      <w:proofErr w:type="gramEnd"/>
      <w:r w:rsidRPr="005B283B">
        <w:rPr>
          <w:rFonts w:ascii="Century Gothic" w:hAnsi="Century Gothic" w:cs="Century Gothic"/>
        </w:rPr>
        <w:t xml:space="preserve"> with recommended screening compared to 6</w:t>
      </w:r>
      <w:r w:rsidR="000B1B15">
        <w:rPr>
          <w:rFonts w:ascii="Century Gothic" w:hAnsi="Century Gothic" w:cs="Century Gothic"/>
        </w:rPr>
        <w:t>8</w:t>
      </w:r>
      <w:r w:rsidR="00C724A2">
        <w:rPr>
          <w:rFonts w:ascii="Century Gothic" w:hAnsi="Century Gothic" w:cs="Century Gothic"/>
        </w:rPr>
        <w:t xml:space="preserve"> percent</w:t>
      </w:r>
      <w:r w:rsidRPr="005B283B">
        <w:rPr>
          <w:rFonts w:ascii="Century Gothic" w:hAnsi="Century Gothic" w:cs="Century Gothic"/>
        </w:rPr>
        <w:t xml:space="preserve"> of whites.</w:t>
      </w:r>
      <w:r w:rsidRPr="005B283B">
        <w:rPr>
          <w:rFonts w:ascii="Century Gothic" w:hAnsi="Century Gothic" w:cs="Century Gothic"/>
          <w:vertAlign w:val="superscript"/>
        </w:rPr>
        <w:t>4</w:t>
      </w:r>
      <w:r w:rsidR="00F10234">
        <w:rPr>
          <w:rFonts w:ascii="Century Gothic" w:hAnsi="Century Gothic" w:cs="Century Gothic"/>
        </w:rPr>
        <w:t xml:space="preserve"> </w:t>
      </w:r>
      <w:r w:rsidR="00C724A2">
        <w:rPr>
          <w:rFonts w:ascii="Century Gothic" w:hAnsi="Century Gothic" w:cs="Century Gothic"/>
        </w:rPr>
        <w:br/>
      </w:r>
      <w:r w:rsidRPr="005B283B">
        <w:rPr>
          <w:rFonts w:ascii="Century Gothic" w:hAnsi="Century Gothic" w:cs="Century Gothic"/>
        </w:rPr>
        <w:t>All of these rates fall short of the South Dakota Comprehensive Cancer Control State Plan 202</w:t>
      </w:r>
      <w:r w:rsidR="00874689">
        <w:rPr>
          <w:rFonts w:ascii="Century Gothic" w:hAnsi="Century Gothic" w:cs="Century Gothic"/>
        </w:rPr>
        <w:t>5</w:t>
      </w:r>
      <w:r w:rsidRPr="005B283B">
        <w:rPr>
          <w:rFonts w:ascii="Century Gothic" w:hAnsi="Century Gothic" w:cs="Century Gothic"/>
        </w:rPr>
        <w:t xml:space="preserve"> goals for colorectal</w:t>
      </w:r>
      <w:r w:rsidR="00287D78">
        <w:rPr>
          <w:rFonts w:ascii="Century Gothic" w:hAnsi="Century Gothic" w:cs="Century Gothic"/>
        </w:rPr>
        <w:t>, breast, and cervical</w:t>
      </w:r>
      <w:r w:rsidRPr="005B283B">
        <w:rPr>
          <w:rFonts w:ascii="Century Gothic" w:hAnsi="Century Gothic" w:cs="Century Gothic"/>
        </w:rPr>
        <w:t xml:space="preserve"> cancer screening</w:t>
      </w:r>
      <w:r w:rsidR="00B8305D">
        <w:rPr>
          <w:rFonts w:ascii="Century Gothic" w:hAnsi="Century Gothic" w:cs="Century Gothic"/>
          <w:vertAlign w:val="superscript"/>
        </w:rPr>
        <w:t>5</w:t>
      </w:r>
      <w:r w:rsidRPr="005B283B">
        <w:rPr>
          <w:rFonts w:ascii="Century Gothic" w:hAnsi="Century Gothic" w:cs="Century Gothic"/>
        </w:rPr>
        <w:t>:</w:t>
      </w:r>
    </w:p>
    <w:p w14:paraId="3803D56D" w14:textId="0EF9961E" w:rsidR="003453D9" w:rsidRPr="005B283B" w:rsidRDefault="003453D9" w:rsidP="003453D9">
      <w:pPr>
        <w:pStyle w:val="ListParagraph"/>
        <w:numPr>
          <w:ilvl w:val="0"/>
          <w:numId w:val="14"/>
        </w:numPr>
        <w:spacing w:after="0" w:line="240" w:lineRule="auto"/>
        <w:rPr>
          <w:rFonts w:ascii="Century Gothic" w:hAnsi="Century Gothic"/>
        </w:rPr>
      </w:pPr>
      <w:r w:rsidRPr="005B283B">
        <w:rPr>
          <w:rFonts w:ascii="Century Gothic" w:hAnsi="Century Gothic"/>
        </w:rPr>
        <w:t xml:space="preserve">Increase the percentage of adults ages </w:t>
      </w:r>
      <w:r w:rsidR="00BA3852">
        <w:rPr>
          <w:rFonts w:ascii="Century Gothic" w:hAnsi="Century Gothic"/>
        </w:rPr>
        <w:t>45</w:t>
      </w:r>
      <w:r w:rsidRPr="005B283B">
        <w:rPr>
          <w:rFonts w:ascii="Century Gothic" w:hAnsi="Century Gothic"/>
        </w:rPr>
        <w:t xml:space="preserve">-75 in South Dakota </w:t>
      </w:r>
      <w:proofErr w:type="gramStart"/>
      <w:r w:rsidRPr="005B283B">
        <w:rPr>
          <w:rFonts w:ascii="Century Gothic" w:hAnsi="Century Gothic"/>
        </w:rPr>
        <w:t>up-to-date</w:t>
      </w:r>
      <w:proofErr w:type="gramEnd"/>
      <w:r w:rsidRPr="005B283B">
        <w:rPr>
          <w:rFonts w:ascii="Century Gothic" w:hAnsi="Century Gothic"/>
          <w:vertAlign w:val="superscript"/>
        </w:rPr>
        <w:t xml:space="preserve"> </w:t>
      </w:r>
      <w:r w:rsidRPr="005B283B">
        <w:rPr>
          <w:rFonts w:ascii="Century Gothic" w:hAnsi="Century Gothic"/>
        </w:rPr>
        <w:t>with recommended colorectal cancer screening from 6</w:t>
      </w:r>
      <w:r w:rsidR="005B57B3">
        <w:rPr>
          <w:rFonts w:ascii="Century Gothic" w:hAnsi="Century Gothic"/>
        </w:rPr>
        <w:t>9.1</w:t>
      </w:r>
      <w:r w:rsidRPr="005B283B">
        <w:rPr>
          <w:rFonts w:ascii="Century Gothic" w:hAnsi="Century Gothic"/>
        </w:rPr>
        <w:t>% to 80% by 202</w:t>
      </w:r>
      <w:r w:rsidR="005B57B3">
        <w:rPr>
          <w:rFonts w:ascii="Century Gothic" w:hAnsi="Century Gothic"/>
        </w:rPr>
        <w:t>5</w:t>
      </w:r>
      <w:r w:rsidRPr="005B283B">
        <w:rPr>
          <w:rFonts w:ascii="Century Gothic" w:hAnsi="Century Gothic"/>
        </w:rPr>
        <w:t>.</w:t>
      </w:r>
    </w:p>
    <w:p w14:paraId="061F98AF" w14:textId="70218606" w:rsidR="003453D9" w:rsidRPr="005B283B" w:rsidRDefault="003453D9" w:rsidP="003453D9">
      <w:pPr>
        <w:pStyle w:val="ListParagraph"/>
        <w:numPr>
          <w:ilvl w:val="0"/>
          <w:numId w:val="14"/>
        </w:numPr>
        <w:spacing w:after="0" w:line="240" w:lineRule="auto"/>
        <w:rPr>
          <w:rFonts w:ascii="Century Gothic" w:hAnsi="Century Gothic" w:cs="Times New Roman"/>
        </w:rPr>
      </w:pPr>
      <w:r w:rsidRPr="005B283B">
        <w:rPr>
          <w:rFonts w:ascii="Century Gothic" w:hAnsi="Century Gothic"/>
        </w:rPr>
        <w:t xml:space="preserve">Increase the percentage of women ages 40 and older in South Dakota who have had a mammogram in the past two years from </w:t>
      </w:r>
      <w:r w:rsidR="000C0531">
        <w:rPr>
          <w:rFonts w:ascii="Century Gothic" w:hAnsi="Century Gothic"/>
        </w:rPr>
        <w:t>82% to 86%</w:t>
      </w:r>
      <w:r w:rsidRPr="005B283B">
        <w:rPr>
          <w:rFonts w:ascii="Century Gothic" w:hAnsi="Century Gothic"/>
        </w:rPr>
        <w:t xml:space="preserve"> by 202</w:t>
      </w:r>
      <w:r w:rsidR="000C0531">
        <w:rPr>
          <w:rFonts w:ascii="Century Gothic" w:hAnsi="Century Gothic"/>
        </w:rPr>
        <w:t>5</w:t>
      </w:r>
      <w:r w:rsidRPr="005B283B">
        <w:rPr>
          <w:rFonts w:ascii="Century Gothic" w:hAnsi="Century Gothic"/>
        </w:rPr>
        <w:t>.</w:t>
      </w:r>
    </w:p>
    <w:p w14:paraId="05311C23" w14:textId="41759D67" w:rsidR="003453D9" w:rsidRPr="005B283B" w:rsidRDefault="003453D9" w:rsidP="003453D9">
      <w:pPr>
        <w:pStyle w:val="ListParagraph"/>
        <w:numPr>
          <w:ilvl w:val="0"/>
          <w:numId w:val="14"/>
        </w:numPr>
        <w:spacing w:after="0" w:line="240" w:lineRule="auto"/>
        <w:rPr>
          <w:rFonts w:ascii="Century Gothic" w:hAnsi="Century Gothic" w:cs="Times New Roman"/>
        </w:rPr>
      </w:pPr>
      <w:r w:rsidRPr="005B283B">
        <w:rPr>
          <w:rFonts w:ascii="Century Gothic" w:hAnsi="Century Gothic"/>
        </w:rPr>
        <w:lastRenderedPageBreak/>
        <w:t xml:space="preserve">Increase the percentage of women ages 21 to 65 in South Dakota who have received a Pap test within the past three years from </w:t>
      </w:r>
      <w:r w:rsidR="000C0531">
        <w:rPr>
          <w:rFonts w:ascii="Century Gothic" w:hAnsi="Century Gothic"/>
        </w:rPr>
        <w:t>80.7% to 85%</w:t>
      </w:r>
      <w:r w:rsidRPr="005B283B">
        <w:rPr>
          <w:rFonts w:ascii="Century Gothic" w:hAnsi="Century Gothic"/>
        </w:rPr>
        <w:t xml:space="preserve"> by 202</w:t>
      </w:r>
      <w:r w:rsidR="000C0531">
        <w:rPr>
          <w:rFonts w:ascii="Century Gothic" w:hAnsi="Century Gothic"/>
        </w:rPr>
        <w:t>5</w:t>
      </w:r>
      <w:r w:rsidRPr="005B283B">
        <w:rPr>
          <w:rFonts w:ascii="Century Gothic" w:hAnsi="Century Gothic"/>
        </w:rPr>
        <w:t>.</w:t>
      </w:r>
    </w:p>
    <w:p w14:paraId="481124C9" w14:textId="77777777" w:rsidR="003453D9" w:rsidRPr="005B283B" w:rsidRDefault="003453D9" w:rsidP="003453D9">
      <w:pPr>
        <w:widowControl w:val="0"/>
        <w:autoSpaceDE w:val="0"/>
        <w:autoSpaceDN w:val="0"/>
        <w:adjustRightInd w:val="0"/>
        <w:spacing w:after="0" w:line="240" w:lineRule="auto"/>
        <w:ind w:left="120" w:right="67"/>
        <w:rPr>
          <w:rFonts w:ascii="Century Gothic" w:hAnsi="Century Gothic" w:cs="Century Gothic"/>
        </w:rPr>
      </w:pPr>
    </w:p>
    <w:p w14:paraId="54BD0417" w14:textId="77777777" w:rsidR="003453D9" w:rsidRPr="005B283B" w:rsidRDefault="003453D9" w:rsidP="003453D9">
      <w:pPr>
        <w:widowControl w:val="0"/>
        <w:autoSpaceDE w:val="0"/>
        <w:autoSpaceDN w:val="0"/>
        <w:adjustRightInd w:val="0"/>
        <w:spacing w:after="0" w:line="240" w:lineRule="auto"/>
        <w:ind w:right="-20"/>
        <w:rPr>
          <w:rFonts w:ascii="Century Gothic" w:hAnsi="Century Gothic" w:cs="Century Gothic"/>
          <w:b/>
        </w:rPr>
      </w:pPr>
      <w:r w:rsidRPr="005B283B">
        <w:rPr>
          <w:rFonts w:ascii="Century Gothic" w:hAnsi="Century Gothic" w:cs="Century Gothic"/>
          <w:b/>
          <w:iCs/>
        </w:rPr>
        <w:t xml:space="preserve">Provider </w:t>
      </w:r>
      <w:r w:rsidRPr="005B283B">
        <w:rPr>
          <w:rFonts w:ascii="Century Gothic" w:hAnsi="Century Gothic" w:cs="Century Gothic"/>
          <w:b/>
          <w:iCs/>
          <w:spacing w:val="-2"/>
        </w:rPr>
        <w:t>recommendations are critical in cancer screening</w:t>
      </w:r>
    </w:p>
    <w:p w14:paraId="7252D4B9" w14:textId="58245806" w:rsidR="00B905BF" w:rsidRDefault="003453D9" w:rsidP="003453D9">
      <w:pPr>
        <w:spacing w:after="0" w:line="240" w:lineRule="auto"/>
        <w:rPr>
          <w:rFonts w:ascii="Century Gothic" w:hAnsi="Century Gothic" w:cs="Century Gothic"/>
          <w:spacing w:val="-5"/>
          <w:vertAlign w:val="superscript"/>
        </w:rPr>
      </w:pPr>
      <w:r w:rsidRPr="005B283B">
        <w:rPr>
          <w:rFonts w:ascii="Century Gothic" w:hAnsi="Century Gothic" w:cs="Century Gothic"/>
          <w:spacing w:val="-5"/>
        </w:rPr>
        <w:t>The advice of a doctor to complete cancer screening has a well-documented, demonstrated positive effect, spe</w:t>
      </w:r>
      <w:r w:rsidR="00267206">
        <w:rPr>
          <w:rFonts w:ascii="Century Gothic" w:hAnsi="Century Gothic" w:cs="Century Gothic"/>
          <w:spacing w:val="-5"/>
        </w:rPr>
        <w:t xml:space="preserve">cifically for breast, cervical, lung </w:t>
      </w:r>
      <w:r w:rsidRPr="005B283B">
        <w:rPr>
          <w:rFonts w:ascii="Century Gothic" w:hAnsi="Century Gothic" w:cs="Century Gothic"/>
          <w:spacing w:val="-5"/>
        </w:rPr>
        <w:t xml:space="preserve">and colorectal cancer </w:t>
      </w:r>
      <w:r w:rsidR="00F10234">
        <w:rPr>
          <w:rFonts w:ascii="Century Gothic" w:hAnsi="Century Gothic" w:cs="Century Gothic"/>
          <w:spacing w:val="-5"/>
        </w:rPr>
        <w:t xml:space="preserve">screening. </w:t>
      </w:r>
      <w:r w:rsidRPr="005B283B">
        <w:rPr>
          <w:rFonts w:ascii="Century Gothic" w:hAnsi="Century Gothic" w:cs="Century Gothic"/>
          <w:spacing w:val="-5"/>
        </w:rPr>
        <w:t xml:space="preserve">According to </w:t>
      </w:r>
      <w:proofErr w:type="spellStart"/>
      <w:r w:rsidRPr="005B283B">
        <w:rPr>
          <w:rFonts w:ascii="Century Gothic" w:hAnsi="Century Gothic" w:cs="Century Gothic"/>
          <w:spacing w:val="-5"/>
        </w:rPr>
        <w:t>Sarfaty</w:t>
      </w:r>
      <w:proofErr w:type="spellEnd"/>
      <w:r w:rsidRPr="005B283B">
        <w:rPr>
          <w:rFonts w:ascii="Century Gothic" w:hAnsi="Century Gothic" w:cs="Century Gothic"/>
          <w:spacing w:val="-5"/>
        </w:rPr>
        <w:t>, “The magnitude of a clinician’s impact is considerable: State surveys have shown that 90 percent of people who reported a physician recommendation for CRC testing were screened vs. 17 percent of those who reported no provider recommendation, and 72 percent of those whose physician recommended a stool blood test completed it vs. 8 percent of those whose physician had not.”</w:t>
      </w:r>
      <w:r w:rsidR="00B8305D">
        <w:rPr>
          <w:rFonts w:ascii="Century Gothic" w:hAnsi="Century Gothic" w:cs="Century Gothic"/>
          <w:spacing w:val="-5"/>
          <w:vertAlign w:val="superscript"/>
        </w:rPr>
        <w:t>6</w:t>
      </w:r>
    </w:p>
    <w:p w14:paraId="6EB7AC66" w14:textId="77777777" w:rsidR="003453D9" w:rsidRPr="00EE7AF3" w:rsidRDefault="003453D9" w:rsidP="003453D9">
      <w:pPr>
        <w:spacing w:after="0" w:line="240" w:lineRule="auto"/>
        <w:rPr>
          <w:rFonts w:ascii="Century Gothic" w:hAnsi="Century Gothic" w:cs="Times New Roman"/>
          <w:b/>
        </w:rPr>
      </w:pPr>
    </w:p>
    <w:p w14:paraId="175DB42D" w14:textId="77777777" w:rsidR="00EE7AF3" w:rsidRPr="009B040E" w:rsidRDefault="003453D9" w:rsidP="00EE7AF3">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Model Policy for</w:t>
      </w:r>
      <w:r w:rsidR="00EE7AF3" w:rsidRPr="009B040E">
        <w:rPr>
          <w:rFonts w:ascii="Century Gothic" w:eastAsia="Arial" w:hAnsi="Century Gothic" w:cs="Times New Roman"/>
          <w:b/>
          <w:color w:val="B5D334"/>
          <w:sz w:val="24"/>
          <w:szCs w:val="24"/>
          <w:u w:val="single"/>
        </w:rPr>
        <w:t xml:space="preserve"> </w:t>
      </w:r>
      <w:r w:rsidR="004D4EEC" w:rsidRPr="009B040E">
        <w:rPr>
          <w:rFonts w:ascii="Century Gothic" w:eastAsia="Arial" w:hAnsi="Century Gothic" w:cs="Times New Roman"/>
          <w:b/>
          <w:color w:val="B5D334"/>
          <w:sz w:val="24"/>
          <w:szCs w:val="24"/>
          <w:u w:val="single"/>
        </w:rPr>
        <w:t>Implementation</w:t>
      </w:r>
      <w:r w:rsidR="00EE7AF3" w:rsidRPr="009B040E">
        <w:rPr>
          <w:rFonts w:ascii="Century Gothic" w:eastAsia="Arial" w:hAnsi="Century Gothic" w:cs="Times New Roman"/>
          <w:b/>
          <w:color w:val="B5D334"/>
          <w:sz w:val="24"/>
          <w:szCs w:val="24"/>
          <w:u w:val="single"/>
        </w:rPr>
        <w:t xml:space="preserve"> </w:t>
      </w:r>
    </w:p>
    <w:p w14:paraId="00D5E437" w14:textId="77777777" w:rsidR="003453D9" w:rsidRPr="00803A1A" w:rsidRDefault="003453D9" w:rsidP="003453D9">
      <w:pPr>
        <w:pStyle w:val="Default"/>
        <w:rPr>
          <w:rFonts w:cs="Times New Roman"/>
          <w:sz w:val="22"/>
          <w:szCs w:val="22"/>
        </w:rPr>
      </w:pPr>
      <w:r w:rsidRPr="00803A1A">
        <w:rPr>
          <w:rFonts w:cs="Times New Roman"/>
          <w:sz w:val="22"/>
          <w:szCs w:val="22"/>
        </w:rPr>
        <w:t>Early detection and screening are the best ways to prevent or find cancer in the earliest stages when t</w:t>
      </w:r>
      <w:r w:rsidR="00F10234">
        <w:rPr>
          <w:rFonts w:cs="Times New Roman"/>
          <w:sz w:val="22"/>
          <w:szCs w:val="22"/>
        </w:rPr>
        <w:t>reatment often leads to a cure.</w:t>
      </w:r>
      <w:r w:rsidRPr="00803A1A">
        <w:rPr>
          <w:rFonts w:cs="Times New Roman"/>
          <w:sz w:val="22"/>
          <w:szCs w:val="22"/>
        </w:rPr>
        <w:t xml:space="preserve"> </w:t>
      </w:r>
      <w:r w:rsidRPr="00803A1A">
        <w:rPr>
          <w:sz w:val="22"/>
          <w:szCs w:val="22"/>
        </w:rPr>
        <w:t xml:space="preserve">The first step to creating a healthcare facility that supports cancer screening for all patients is to utilize this model policy in its entirety or adapt this model policy to support patient screening. </w:t>
      </w:r>
    </w:p>
    <w:p w14:paraId="28A0B87F" w14:textId="77777777" w:rsidR="003453D9" w:rsidRPr="00803A1A" w:rsidRDefault="003453D9" w:rsidP="00F10234">
      <w:pPr>
        <w:spacing w:after="0" w:line="240" w:lineRule="auto"/>
        <w:rPr>
          <w:rFonts w:ascii="Century Gothic" w:hAnsi="Century Gothic" w:cs="Times New Roman"/>
        </w:rPr>
      </w:pPr>
    </w:p>
    <w:p w14:paraId="38D2A18D" w14:textId="51808680" w:rsidR="00F10234" w:rsidRDefault="003453D9" w:rsidP="00F10234">
      <w:pPr>
        <w:pStyle w:val="ListParagraph"/>
        <w:numPr>
          <w:ilvl w:val="0"/>
          <w:numId w:val="22"/>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is committed to increasing cancer screening and working toward the South Dakota Cancer Plan 202</w:t>
      </w:r>
      <w:r w:rsidR="00B8305D">
        <w:rPr>
          <w:rFonts w:ascii="Century Gothic" w:hAnsi="Century Gothic" w:cs="Times New Roman"/>
        </w:rPr>
        <w:t>5</w:t>
      </w:r>
      <w:r w:rsidRPr="00F10234">
        <w:rPr>
          <w:rFonts w:ascii="Century Gothic" w:hAnsi="Century Gothic" w:cs="Times New Roman"/>
        </w:rPr>
        <w:t xml:space="preserve"> goals (listed above) for cervical cancer </w:t>
      </w:r>
      <w:r w:rsidRPr="00F10234">
        <w:rPr>
          <w:rFonts w:ascii="Century Gothic" w:hAnsi="Century Gothic" w:cs="Times New Roman"/>
          <w:b/>
        </w:rPr>
        <w:t>[and/or]</w:t>
      </w:r>
      <w:r w:rsidRPr="00F10234">
        <w:rPr>
          <w:rFonts w:ascii="Century Gothic" w:hAnsi="Century Gothic" w:cs="Times New Roman"/>
        </w:rPr>
        <w:t xml:space="preserve"> breast cancer </w:t>
      </w:r>
      <w:r w:rsidRPr="00F10234">
        <w:rPr>
          <w:rFonts w:ascii="Century Gothic" w:hAnsi="Century Gothic" w:cs="Times New Roman"/>
          <w:b/>
        </w:rPr>
        <w:t>[and/or]</w:t>
      </w:r>
      <w:r w:rsidRPr="00F10234">
        <w:rPr>
          <w:rFonts w:ascii="Century Gothic" w:hAnsi="Century Gothic" w:cs="Times New Roman"/>
        </w:rPr>
        <w:t xml:space="preserve"> </w:t>
      </w:r>
      <w:r w:rsidR="00F4281F">
        <w:rPr>
          <w:rFonts w:ascii="Century Gothic" w:hAnsi="Century Gothic" w:cs="Times New Roman"/>
        </w:rPr>
        <w:t xml:space="preserve">lung </w:t>
      </w:r>
      <w:r w:rsidR="00F4281F" w:rsidRPr="00F4281F">
        <w:rPr>
          <w:rFonts w:ascii="Century Gothic" w:hAnsi="Century Gothic" w:cs="Times New Roman"/>
          <w:b/>
        </w:rPr>
        <w:t>[and/or]</w:t>
      </w:r>
      <w:r w:rsidR="00F4281F">
        <w:rPr>
          <w:rFonts w:ascii="Century Gothic" w:hAnsi="Century Gothic" w:cs="Times New Roman"/>
        </w:rPr>
        <w:t xml:space="preserve"> </w:t>
      </w:r>
      <w:r w:rsidRPr="00F10234">
        <w:rPr>
          <w:rFonts w:ascii="Century Gothic" w:hAnsi="Century Gothic" w:cs="Times New Roman"/>
        </w:rPr>
        <w:t>colorectal cancer.</w:t>
      </w:r>
    </w:p>
    <w:p w14:paraId="038C7328" w14:textId="77777777" w:rsidR="00F10234" w:rsidRDefault="003453D9" w:rsidP="00F10234">
      <w:pPr>
        <w:pStyle w:val="ListParagraph"/>
        <w:numPr>
          <w:ilvl w:val="0"/>
          <w:numId w:val="22"/>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is committed to providing its healthcare providers, nurses, therapists and other staff with evidence-based information and education that they need to integrate cancer screening into their practice. </w:t>
      </w:r>
    </w:p>
    <w:p w14:paraId="3E2A87EB" w14:textId="77777777" w:rsidR="00F10234" w:rsidRDefault="003453D9" w:rsidP="00F10234">
      <w:pPr>
        <w:pStyle w:val="ListParagraph"/>
        <w:numPr>
          <w:ilvl w:val="0"/>
          <w:numId w:val="22"/>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is committed to providing its patients with evidence-based education and motivational information that they need to make decisions about screening. </w:t>
      </w:r>
    </w:p>
    <w:p w14:paraId="00AD19AB" w14:textId="77777777" w:rsidR="00F10234" w:rsidRDefault="003453D9" w:rsidP="00F10234">
      <w:pPr>
        <w:pStyle w:val="ListParagraph"/>
        <w:numPr>
          <w:ilvl w:val="0"/>
          <w:numId w:val="22"/>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is committed to implementing evidence-based interventions to help ensure that the screening process does not break down, resulting in missed opportunities to screen people. </w:t>
      </w:r>
      <w:r w:rsidRPr="00F10234">
        <w:rPr>
          <w:rFonts w:ascii="Century Gothic" w:hAnsi="Century Gothic" w:cs="Times New Roman"/>
          <w:b/>
        </w:rPr>
        <w:t>[Healthcare facility]</w:t>
      </w:r>
      <w:r w:rsidRPr="00F10234">
        <w:rPr>
          <w:rFonts w:ascii="Century Gothic" w:hAnsi="Century Gothic" w:cs="Times New Roman"/>
        </w:rPr>
        <w:t xml:space="preserve"> will utilize screening reminder systems for healthcare provi</w:t>
      </w:r>
      <w:r w:rsidR="00F10234" w:rsidRPr="00F10234">
        <w:rPr>
          <w:rFonts w:ascii="Century Gothic" w:hAnsi="Century Gothic" w:cs="Times New Roman"/>
        </w:rPr>
        <w:t xml:space="preserve">ders and patients. </w:t>
      </w:r>
      <w:r w:rsidRPr="00F10234">
        <w:rPr>
          <w:rFonts w:ascii="Century Gothic" w:hAnsi="Century Gothic" w:cs="Times New Roman"/>
        </w:rPr>
        <w:t xml:space="preserve"> </w:t>
      </w:r>
    </w:p>
    <w:p w14:paraId="0BBE59B1" w14:textId="77777777" w:rsidR="003453D9" w:rsidRPr="00F10234" w:rsidRDefault="003453D9" w:rsidP="00F10234">
      <w:pPr>
        <w:pStyle w:val="ListParagraph"/>
        <w:numPr>
          <w:ilvl w:val="0"/>
          <w:numId w:val="22"/>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is committed to providing test results to patients, appropriate follow-up for abnormal results, and diagnostic and treatment resolution. </w:t>
      </w:r>
    </w:p>
    <w:p w14:paraId="208380FE" w14:textId="77777777" w:rsidR="003453D9" w:rsidRPr="00803A1A" w:rsidRDefault="003453D9" w:rsidP="003453D9">
      <w:pPr>
        <w:spacing w:after="0" w:line="240" w:lineRule="auto"/>
        <w:rPr>
          <w:rFonts w:ascii="Century Gothic" w:hAnsi="Century Gothic" w:cs="Times New Roman"/>
          <w:u w:val="single"/>
        </w:rPr>
      </w:pPr>
    </w:p>
    <w:p w14:paraId="6FF85D42" w14:textId="77777777" w:rsidR="003453D9" w:rsidRPr="00803A1A" w:rsidRDefault="003453D9" w:rsidP="003453D9">
      <w:pPr>
        <w:spacing w:after="0" w:line="240" w:lineRule="auto"/>
        <w:rPr>
          <w:rFonts w:ascii="Century Gothic" w:hAnsi="Century Gothic" w:cs="Times New Roman"/>
          <w:u w:val="single"/>
        </w:rPr>
      </w:pPr>
      <w:r w:rsidRPr="00803A1A">
        <w:rPr>
          <w:rFonts w:ascii="Century Gothic" w:hAnsi="Century Gothic" w:cs="Times New Roman"/>
          <w:u w:val="single"/>
        </w:rPr>
        <w:t>Colorectal Cancer</w:t>
      </w:r>
    </w:p>
    <w:p w14:paraId="261EB263" w14:textId="4AB4CBFE" w:rsidR="00F10234" w:rsidRDefault="003453D9" w:rsidP="00F10234">
      <w:pPr>
        <w:pStyle w:val="ListParagraph"/>
        <w:numPr>
          <w:ilvl w:val="0"/>
          <w:numId w:val="23"/>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will offer colorectal cancer screening to patients ages </w:t>
      </w:r>
      <w:r w:rsidR="00BA3852">
        <w:rPr>
          <w:rFonts w:ascii="Century Gothic" w:hAnsi="Century Gothic" w:cs="Times New Roman"/>
        </w:rPr>
        <w:t>45</w:t>
      </w:r>
      <w:r w:rsidRPr="00F10234">
        <w:rPr>
          <w:rFonts w:ascii="Century Gothic" w:hAnsi="Century Gothic" w:cs="Times New Roman"/>
        </w:rPr>
        <w:t xml:space="preserve"> to 75 who are at average risk and asymptomatic of colorectal cancer.   </w:t>
      </w:r>
    </w:p>
    <w:p w14:paraId="02AE5683" w14:textId="77777777" w:rsidR="00F10234" w:rsidRDefault="003453D9" w:rsidP="00F10234">
      <w:pPr>
        <w:pStyle w:val="ListParagraph"/>
        <w:numPr>
          <w:ilvl w:val="0"/>
          <w:numId w:val="23"/>
        </w:numPr>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encourages providers to offer multiple options so that screening is completed.</w:t>
      </w:r>
      <w:r w:rsidR="00F10234" w:rsidRPr="00F10234">
        <w:rPr>
          <w:rFonts w:ascii="Century Gothic" w:hAnsi="Century Gothic" w:cs="Times New Roman"/>
        </w:rPr>
        <w:t xml:space="preserve"> </w:t>
      </w:r>
      <w:r w:rsidRPr="00F10234">
        <w:rPr>
          <w:rFonts w:ascii="Century Gothic" w:hAnsi="Century Gothic" w:cs="Times New Roman"/>
          <w:b/>
        </w:rPr>
        <w:t>[Healthcare facility]</w:t>
      </w:r>
      <w:r w:rsidRPr="00F10234">
        <w:rPr>
          <w:rFonts w:ascii="Century Gothic" w:hAnsi="Century Gothic" w:cs="Times New Roman"/>
        </w:rPr>
        <w:t xml:space="preserve"> will offer U.S. Preventive Services Task Force (USPSTF) recommended screenings which include:</w:t>
      </w:r>
    </w:p>
    <w:p w14:paraId="75398B32" w14:textId="77777777" w:rsidR="00F10234" w:rsidRPr="00803A1A" w:rsidRDefault="00F10234" w:rsidP="00F10234">
      <w:pPr>
        <w:pStyle w:val="ListParagraph"/>
        <w:numPr>
          <w:ilvl w:val="0"/>
          <w:numId w:val="25"/>
        </w:numPr>
        <w:spacing w:after="0" w:line="240" w:lineRule="auto"/>
        <w:rPr>
          <w:rFonts w:ascii="Century Gothic" w:hAnsi="Century Gothic" w:cs="Times New Roman"/>
        </w:rPr>
      </w:pPr>
      <w:r w:rsidRPr="00803A1A">
        <w:rPr>
          <w:rFonts w:ascii="Century Gothic" w:hAnsi="Century Gothic" w:cs="Times New Roman"/>
        </w:rPr>
        <w:t>Colonoscopy every 10 years; or</w:t>
      </w:r>
    </w:p>
    <w:p w14:paraId="3B9DF26E" w14:textId="77777777" w:rsidR="00F10234" w:rsidRPr="00803A1A" w:rsidRDefault="00F10234" w:rsidP="00F10234">
      <w:pPr>
        <w:pStyle w:val="ListParagraph"/>
        <w:numPr>
          <w:ilvl w:val="0"/>
          <w:numId w:val="25"/>
        </w:numPr>
        <w:spacing w:after="0" w:line="240" w:lineRule="auto"/>
        <w:rPr>
          <w:rFonts w:ascii="Century Gothic" w:hAnsi="Century Gothic" w:cs="Times New Roman"/>
        </w:rPr>
      </w:pPr>
      <w:r w:rsidRPr="00803A1A">
        <w:rPr>
          <w:rFonts w:ascii="Century Gothic" w:hAnsi="Century Gothic" w:cs="Times New Roman"/>
        </w:rPr>
        <w:t>High sensitivity fecal occult blood test (FOBT)</w:t>
      </w:r>
      <w:r>
        <w:rPr>
          <w:rFonts w:ascii="Century Gothic" w:hAnsi="Century Gothic" w:cs="Times New Roman"/>
        </w:rPr>
        <w:t xml:space="preserve"> or fecal immunochemical test (FIT) </w:t>
      </w:r>
      <w:r w:rsidRPr="00803A1A">
        <w:rPr>
          <w:rFonts w:ascii="Century Gothic" w:hAnsi="Century Gothic" w:cs="Times New Roman"/>
        </w:rPr>
        <w:t>annually; or</w:t>
      </w:r>
    </w:p>
    <w:p w14:paraId="356A3AB5" w14:textId="77777777" w:rsidR="00F10234" w:rsidRDefault="00F10234" w:rsidP="00484A2C">
      <w:pPr>
        <w:pStyle w:val="ListParagraph"/>
        <w:numPr>
          <w:ilvl w:val="0"/>
          <w:numId w:val="25"/>
        </w:numPr>
        <w:spacing w:after="60" w:line="240" w:lineRule="auto"/>
        <w:contextualSpacing w:val="0"/>
        <w:rPr>
          <w:rFonts w:ascii="Century Gothic" w:hAnsi="Century Gothic" w:cs="Times New Roman"/>
        </w:rPr>
      </w:pPr>
      <w:r w:rsidRPr="00803A1A">
        <w:rPr>
          <w:rFonts w:ascii="Century Gothic" w:hAnsi="Century Gothic" w:cs="Times New Roman"/>
        </w:rPr>
        <w:t xml:space="preserve">Flexible sigmoidoscopy every </w:t>
      </w:r>
      <w:r w:rsidR="00C724A2">
        <w:rPr>
          <w:rFonts w:ascii="Century Gothic" w:hAnsi="Century Gothic" w:cs="Times New Roman"/>
        </w:rPr>
        <w:t>five</w:t>
      </w:r>
      <w:r w:rsidRPr="00803A1A">
        <w:rPr>
          <w:rFonts w:ascii="Century Gothic" w:hAnsi="Century Gothic" w:cs="Times New Roman"/>
        </w:rPr>
        <w:t xml:space="preserve"> years combined with high-sensitivity </w:t>
      </w:r>
      <w:r>
        <w:rPr>
          <w:rFonts w:ascii="Century Gothic" w:hAnsi="Century Gothic" w:cs="Times New Roman"/>
        </w:rPr>
        <w:t>FOBT or FIT e</w:t>
      </w:r>
      <w:r w:rsidRPr="00803A1A">
        <w:rPr>
          <w:rFonts w:ascii="Century Gothic" w:hAnsi="Century Gothic" w:cs="Times New Roman"/>
        </w:rPr>
        <w:t xml:space="preserve">very </w:t>
      </w:r>
      <w:r w:rsidR="00C724A2">
        <w:rPr>
          <w:rFonts w:ascii="Century Gothic" w:hAnsi="Century Gothic" w:cs="Times New Roman"/>
        </w:rPr>
        <w:t>three</w:t>
      </w:r>
      <w:r w:rsidR="00F4281F">
        <w:rPr>
          <w:rFonts w:ascii="Century Gothic" w:hAnsi="Century Gothic" w:cs="Times New Roman"/>
        </w:rPr>
        <w:t xml:space="preserve"> years; or</w:t>
      </w:r>
    </w:p>
    <w:p w14:paraId="475AF5F0" w14:textId="77777777" w:rsidR="00F4281F" w:rsidRDefault="00F4281F" w:rsidP="00484A2C">
      <w:pPr>
        <w:pStyle w:val="ListParagraph"/>
        <w:numPr>
          <w:ilvl w:val="0"/>
          <w:numId w:val="25"/>
        </w:numPr>
        <w:spacing w:after="60" w:line="240" w:lineRule="auto"/>
        <w:contextualSpacing w:val="0"/>
        <w:rPr>
          <w:rFonts w:ascii="Century Gothic" w:hAnsi="Century Gothic" w:cs="Times New Roman"/>
        </w:rPr>
      </w:pPr>
      <w:r>
        <w:rPr>
          <w:rFonts w:ascii="Century Gothic" w:hAnsi="Century Gothic" w:cs="Times New Roman"/>
        </w:rPr>
        <w:t>FIT-DNA test every one to three years; or</w:t>
      </w:r>
    </w:p>
    <w:p w14:paraId="0799DD45" w14:textId="77777777" w:rsidR="00F4281F" w:rsidRDefault="00F4281F" w:rsidP="00484A2C">
      <w:pPr>
        <w:pStyle w:val="ListParagraph"/>
        <w:numPr>
          <w:ilvl w:val="0"/>
          <w:numId w:val="25"/>
        </w:numPr>
        <w:spacing w:after="60" w:line="240" w:lineRule="auto"/>
        <w:contextualSpacing w:val="0"/>
        <w:rPr>
          <w:rFonts w:ascii="Century Gothic" w:hAnsi="Century Gothic" w:cs="Times New Roman"/>
        </w:rPr>
      </w:pPr>
      <w:r>
        <w:rPr>
          <w:rFonts w:ascii="Century Gothic" w:hAnsi="Century Gothic" w:cs="Times New Roman"/>
        </w:rPr>
        <w:lastRenderedPageBreak/>
        <w:t>CT Colonography every five years.</w:t>
      </w:r>
    </w:p>
    <w:p w14:paraId="34CA54D1" w14:textId="77777777" w:rsidR="00F4281F" w:rsidRPr="00F10234" w:rsidRDefault="00F4281F" w:rsidP="00F4281F">
      <w:pPr>
        <w:pStyle w:val="ListParagraph"/>
        <w:spacing w:after="60" w:line="240" w:lineRule="auto"/>
        <w:contextualSpacing w:val="0"/>
        <w:rPr>
          <w:rFonts w:ascii="Century Gothic" w:hAnsi="Century Gothic" w:cs="Times New Roman"/>
        </w:rPr>
      </w:pPr>
    </w:p>
    <w:p w14:paraId="5124AAF8" w14:textId="77777777" w:rsidR="003453D9" w:rsidRDefault="00F10234" w:rsidP="00F10234">
      <w:pPr>
        <w:pStyle w:val="ListParagraph"/>
        <w:numPr>
          <w:ilvl w:val="0"/>
          <w:numId w:val="23"/>
        </w:numPr>
        <w:tabs>
          <w:tab w:val="left" w:pos="360"/>
        </w:tabs>
        <w:spacing w:after="0" w:line="240" w:lineRule="auto"/>
        <w:ind w:left="36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will assess patient risk and will recommend individuals at a high or increased risk of colorectal cancer be screened earlier and/or more frequently. The following conditions increase a patient’s risk:</w:t>
      </w:r>
    </w:p>
    <w:p w14:paraId="06BFCC28" w14:textId="77777777" w:rsidR="00F10234" w:rsidRPr="00803A1A" w:rsidRDefault="00F10234" w:rsidP="00F10234">
      <w:pPr>
        <w:pStyle w:val="ListParagraph"/>
        <w:numPr>
          <w:ilvl w:val="0"/>
          <w:numId w:val="27"/>
        </w:numPr>
        <w:spacing w:after="0" w:line="240" w:lineRule="auto"/>
        <w:rPr>
          <w:rFonts w:ascii="Century Gothic" w:hAnsi="Century Gothic" w:cs="Times New Roman"/>
        </w:rPr>
      </w:pPr>
      <w:r w:rsidRPr="00803A1A">
        <w:rPr>
          <w:rFonts w:ascii="Century Gothic" w:hAnsi="Century Gothic" w:cs="Times New Roman"/>
        </w:rPr>
        <w:t>Personal history of colorectal cancer or adenomatous polyps</w:t>
      </w:r>
    </w:p>
    <w:p w14:paraId="0707C8C4" w14:textId="77777777" w:rsidR="00F10234" w:rsidRPr="00803A1A" w:rsidRDefault="00F10234" w:rsidP="00F10234">
      <w:pPr>
        <w:pStyle w:val="ListParagraph"/>
        <w:numPr>
          <w:ilvl w:val="0"/>
          <w:numId w:val="27"/>
        </w:numPr>
        <w:spacing w:after="0" w:line="240" w:lineRule="auto"/>
        <w:rPr>
          <w:rFonts w:ascii="Century Gothic" w:hAnsi="Century Gothic" w:cs="Times New Roman"/>
        </w:rPr>
      </w:pPr>
      <w:r w:rsidRPr="00803A1A">
        <w:rPr>
          <w:rFonts w:ascii="Century Gothic" w:hAnsi="Century Gothic" w:cs="Times New Roman"/>
        </w:rPr>
        <w:t>Personal history of inflammatory bowel disease (ulcerative colitis or Crohn’s disease)</w:t>
      </w:r>
    </w:p>
    <w:p w14:paraId="50ADBD73" w14:textId="77777777" w:rsidR="00F10234" w:rsidRPr="00803A1A" w:rsidRDefault="00F10234" w:rsidP="00F10234">
      <w:pPr>
        <w:pStyle w:val="ListParagraph"/>
        <w:numPr>
          <w:ilvl w:val="0"/>
          <w:numId w:val="27"/>
        </w:numPr>
        <w:spacing w:after="0" w:line="240" w:lineRule="auto"/>
        <w:rPr>
          <w:rFonts w:ascii="Century Gothic" w:hAnsi="Century Gothic" w:cs="Times New Roman"/>
        </w:rPr>
      </w:pPr>
      <w:r w:rsidRPr="00803A1A">
        <w:rPr>
          <w:rFonts w:ascii="Century Gothic" w:hAnsi="Century Gothic" w:cs="Times New Roman"/>
        </w:rPr>
        <w:t>Strong family history of colorectal cancer or polyps</w:t>
      </w:r>
    </w:p>
    <w:p w14:paraId="3449D219" w14:textId="77777777" w:rsidR="00F10234" w:rsidRPr="00F10234" w:rsidRDefault="00F10234" w:rsidP="00484A2C">
      <w:pPr>
        <w:pStyle w:val="ListParagraph"/>
        <w:numPr>
          <w:ilvl w:val="0"/>
          <w:numId w:val="27"/>
        </w:numPr>
        <w:spacing w:after="60" w:line="240" w:lineRule="auto"/>
        <w:contextualSpacing w:val="0"/>
        <w:rPr>
          <w:rFonts w:ascii="Century Gothic" w:hAnsi="Century Gothic" w:cs="Times New Roman"/>
        </w:rPr>
      </w:pPr>
      <w:r w:rsidRPr="00803A1A">
        <w:rPr>
          <w:rFonts w:ascii="Century Gothic" w:hAnsi="Century Gothic" w:cs="Times New Roman"/>
        </w:rPr>
        <w:t xml:space="preserve">Known family history of hereditary colorectal </w:t>
      </w:r>
      <w:r w:rsidR="00713BCA">
        <w:rPr>
          <w:rFonts w:ascii="Century Gothic" w:hAnsi="Century Gothic" w:cs="Times New Roman"/>
        </w:rPr>
        <w:t>cancer syndrome such as familial</w:t>
      </w:r>
      <w:r w:rsidRPr="00803A1A">
        <w:rPr>
          <w:rFonts w:ascii="Century Gothic" w:hAnsi="Century Gothic" w:cs="Times New Roman"/>
        </w:rPr>
        <w:t xml:space="preserve"> adenomatous polyposis (FAP) or hereditary non-polyposis colon cancer (HNPCC) </w:t>
      </w:r>
    </w:p>
    <w:p w14:paraId="0F0DE373" w14:textId="77777777" w:rsidR="00F10234" w:rsidRPr="00F10234" w:rsidRDefault="00F10234" w:rsidP="00F10234">
      <w:pPr>
        <w:pStyle w:val="ListParagraph"/>
        <w:numPr>
          <w:ilvl w:val="0"/>
          <w:numId w:val="23"/>
        </w:numPr>
        <w:spacing w:after="0" w:line="240" w:lineRule="auto"/>
        <w:ind w:left="360"/>
        <w:rPr>
          <w:rFonts w:ascii="Century Gothic" w:hAnsi="Century Gothic" w:cs="Times New Roman"/>
        </w:rPr>
      </w:pPr>
      <w:r w:rsidRPr="004744D6">
        <w:rPr>
          <w:rFonts w:ascii="Century Gothic" w:hAnsi="Century Gothic" w:cs="Times New Roman"/>
          <w:b/>
        </w:rPr>
        <w:t>[Healthcare facility]</w:t>
      </w:r>
      <w:r w:rsidRPr="00803A1A">
        <w:rPr>
          <w:rFonts w:ascii="Century Gothic" w:hAnsi="Century Gothic" w:cs="Times New Roman"/>
        </w:rPr>
        <w:t xml:space="preserve"> discourages the use of single sample guaiac FOBT obtained during digital rectal exam as a primary screen</w:t>
      </w:r>
      <w:r>
        <w:rPr>
          <w:rFonts w:ascii="Century Gothic" w:hAnsi="Century Gothic" w:cs="Times New Roman"/>
        </w:rPr>
        <w:t>ing</w:t>
      </w:r>
      <w:r w:rsidRPr="00803A1A">
        <w:rPr>
          <w:rFonts w:ascii="Century Gothic" w:hAnsi="Century Gothic" w:cs="Times New Roman"/>
        </w:rPr>
        <w:t xml:space="preserve"> for colorectal cancer.</w:t>
      </w:r>
    </w:p>
    <w:p w14:paraId="22DB6881" w14:textId="77777777" w:rsidR="003453D9" w:rsidRPr="00F10234" w:rsidRDefault="003453D9" w:rsidP="003453D9">
      <w:pPr>
        <w:spacing w:after="0" w:line="240" w:lineRule="auto"/>
        <w:rPr>
          <w:rFonts w:ascii="Century Gothic" w:hAnsi="Century Gothic" w:cs="Times New Roman"/>
          <w:sz w:val="12"/>
          <w:szCs w:val="12"/>
        </w:rPr>
      </w:pPr>
    </w:p>
    <w:p w14:paraId="5644D968" w14:textId="77777777" w:rsidR="003453D9" w:rsidRPr="00803A1A" w:rsidRDefault="003453D9" w:rsidP="003453D9">
      <w:pPr>
        <w:autoSpaceDE w:val="0"/>
        <w:autoSpaceDN w:val="0"/>
        <w:adjustRightInd w:val="0"/>
        <w:spacing w:after="0" w:line="240" w:lineRule="auto"/>
        <w:rPr>
          <w:rFonts w:ascii="Century Gothic" w:hAnsi="Century Gothic" w:cs="Times New Roman"/>
          <w:u w:val="single"/>
        </w:rPr>
      </w:pPr>
      <w:r w:rsidRPr="00803A1A">
        <w:rPr>
          <w:rFonts w:ascii="Century Gothic" w:hAnsi="Century Gothic" w:cs="Times New Roman"/>
          <w:u w:val="single"/>
        </w:rPr>
        <w:t xml:space="preserve">Cervical Cancer </w:t>
      </w:r>
    </w:p>
    <w:p w14:paraId="2A553BA1" w14:textId="77777777" w:rsidR="003453D9" w:rsidRPr="00803A1A" w:rsidRDefault="003453D9" w:rsidP="00F10234">
      <w:pPr>
        <w:pStyle w:val="NormalWeb"/>
        <w:numPr>
          <w:ilvl w:val="0"/>
          <w:numId w:val="28"/>
        </w:numPr>
        <w:spacing w:before="0" w:beforeAutospacing="0" w:after="0" w:afterAutospacing="0"/>
        <w:ind w:left="360"/>
        <w:rPr>
          <w:rFonts w:ascii="Century Gothic" w:hAnsi="Century Gothic"/>
          <w:sz w:val="22"/>
          <w:szCs w:val="22"/>
        </w:rPr>
      </w:pPr>
      <w:r w:rsidRPr="004744D6">
        <w:rPr>
          <w:rFonts w:ascii="Century Gothic" w:hAnsi="Century Gothic"/>
          <w:b/>
          <w:sz w:val="22"/>
          <w:szCs w:val="22"/>
        </w:rPr>
        <w:t>[Healthcare facility]</w:t>
      </w:r>
      <w:r w:rsidRPr="00803A1A">
        <w:rPr>
          <w:rFonts w:ascii="Century Gothic" w:hAnsi="Century Gothic"/>
          <w:sz w:val="22"/>
          <w:szCs w:val="22"/>
        </w:rPr>
        <w:t xml:space="preserve"> will screen average risk, asymptomatic women ages 21 to 65 for cervical cancer according to the USPSTF</w:t>
      </w:r>
      <w:r>
        <w:rPr>
          <w:rFonts w:ascii="Century Gothic" w:hAnsi="Century Gothic"/>
          <w:sz w:val="22"/>
          <w:szCs w:val="22"/>
        </w:rPr>
        <w:t xml:space="preserve"> </w:t>
      </w:r>
      <w:r w:rsidRPr="00803A1A">
        <w:rPr>
          <w:rFonts w:ascii="Century Gothic" w:hAnsi="Century Gothic"/>
          <w:sz w:val="22"/>
          <w:szCs w:val="22"/>
        </w:rPr>
        <w:t xml:space="preserve">recommended tests at the following intervals:  </w:t>
      </w:r>
    </w:p>
    <w:p w14:paraId="22DD68F4" w14:textId="77777777" w:rsidR="003453D9" w:rsidRPr="00803A1A" w:rsidRDefault="003453D9" w:rsidP="003453D9">
      <w:pPr>
        <w:pStyle w:val="NormalWeb"/>
        <w:numPr>
          <w:ilvl w:val="0"/>
          <w:numId w:val="16"/>
        </w:numPr>
        <w:spacing w:before="0" w:beforeAutospacing="0" w:after="0" w:afterAutospacing="0"/>
        <w:rPr>
          <w:rFonts w:ascii="Century Gothic" w:hAnsi="Century Gothic"/>
          <w:sz w:val="22"/>
          <w:szCs w:val="22"/>
        </w:rPr>
      </w:pPr>
      <w:r w:rsidRPr="00803A1A">
        <w:rPr>
          <w:rFonts w:ascii="Century Gothic" w:hAnsi="Century Gothic"/>
          <w:sz w:val="22"/>
          <w:szCs w:val="22"/>
        </w:rPr>
        <w:t xml:space="preserve">Cytology (Pap smear) every </w:t>
      </w:r>
      <w:r w:rsidR="00C724A2">
        <w:rPr>
          <w:rFonts w:ascii="Century Gothic" w:hAnsi="Century Gothic"/>
          <w:sz w:val="22"/>
          <w:szCs w:val="22"/>
        </w:rPr>
        <w:t>three</w:t>
      </w:r>
      <w:r w:rsidRPr="00803A1A">
        <w:rPr>
          <w:rFonts w:ascii="Century Gothic" w:hAnsi="Century Gothic"/>
          <w:sz w:val="22"/>
          <w:szCs w:val="22"/>
        </w:rPr>
        <w:t xml:space="preserve"> years</w:t>
      </w:r>
    </w:p>
    <w:p w14:paraId="23102DD6" w14:textId="77777777" w:rsidR="003453D9" w:rsidRPr="00803A1A" w:rsidRDefault="003453D9" w:rsidP="003453D9">
      <w:pPr>
        <w:pStyle w:val="NormalWeb"/>
        <w:numPr>
          <w:ilvl w:val="0"/>
          <w:numId w:val="16"/>
        </w:numPr>
        <w:spacing w:before="0" w:beforeAutospacing="0" w:after="0" w:afterAutospacing="0"/>
        <w:rPr>
          <w:rFonts w:ascii="Century Gothic" w:hAnsi="Century Gothic"/>
          <w:sz w:val="22"/>
          <w:szCs w:val="22"/>
        </w:rPr>
      </w:pPr>
      <w:r w:rsidRPr="00803A1A">
        <w:rPr>
          <w:rFonts w:ascii="Century Gothic" w:hAnsi="Century Gothic"/>
          <w:sz w:val="22"/>
          <w:szCs w:val="22"/>
        </w:rPr>
        <w:t>For women age</w:t>
      </w:r>
      <w:r>
        <w:rPr>
          <w:rFonts w:ascii="Century Gothic" w:hAnsi="Century Gothic"/>
          <w:sz w:val="22"/>
          <w:szCs w:val="22"/>
        </w:rPr>
        <w:t>s</w:t>
      </w:r>
      <w:r w:rsidRPr="00803A1A">
        <w:rPr>
          <w:rFonts w:ascii="Century Gothic" w:hAnsi="Century Gothic"/>
          <w:sz w:val="22"/>
          <w:szCs w:val="22"/>
        </w:rPr>
        <w:t xml:space="preserve"> 30 to 65 who want to lengthen the screening interval, screening with a combination of cytology and human papillomavirus (HPV) testing </w:t>
      </w:r>
      <w:r w:rsidR="00F4281F">
        <w:rPr>
          <w:rFonts w:ascii="Century Gothic" w:hAnsi="Century Gothic"/>
          <w:sz w:val="22"/>
          <w:szCs w:val="22"/>
        </w:rPr>
        <w:t xml:space="preserve">or only HPV testing </w:t>
      </w:r>
      <w:r w:rsidRPr="00803A1A">
        <w:rPr>
          <w:rFonts w:ascii="Century Gothic" w:hAnsi="Century Gothic"/>
          <w:sz w:val="22"/>
          <w:szCs w:val="22"/>
        </w:rPr>
        <w:t xml:space="preserve">every </w:t>
      </w:r>
      <w:r w:rsidR="00C724A2">
        <w:rPr>
          <w:rFonts w:ascii="Century Gothic" w:hAnsi="Century Gothic"/>
          <w:sz w:val="22"/>
          <w:szCs w:val="22"/>
        </w:rPr>
        <w:t>five</w:t>
      </w:r>
      <w:r w:rsidRPr="00803A1A">
        <w:rPr>
          <w:rFonts w:ascii="Century Gothic" w:hAnsi="Century Gothic"/>
          <w:sz w:val="22"/>
          <w:szCs w:val="22"/>
        </w:rPr>
        <w:t xml:space="preserve"> years. </w:t>
      </w:r>
    </w:p>
    <w:p w14:paraId="3EBB3260" w14:textId="77777777" w:rsidR="003453D9" w:rsidRPr="00F10234" w:rsidRDefault="003453D9" w:rsidP="003453D9">
      <w:pPr>
        <w:autoSpaceDE w:val="0"/>
        <w:autoSpaceDN w:val="0"/>
        <w:adjustRightInd w:val="0"/>
        <w:spacing w:after="0" w:line="240" w:lineRule="auto"/>
        <w:rPr>
          <w:rFonts w:ascii="Century Gothic" w:hAnsi="Century Gothic" w:cs="Times New Roman"/>
          <w:sz w:val="12"/>
          <w:szCs w:val="12"/>
          <w:u w:val="single"/>
        </w:rPr>
      </w:pPr>
    </w:p>
    <w:p w14:paraId="2E88593A" w14:textId="77777777" w:rsidR="003453D9" w:rsidRPr="00803A1A" w:rsidRDefault="003453D9" w:rsidP="003453D9">
      <w:pPr>
        <w:autoSpaceDE w:val="0"/>
        <w:autoSpaceDN w:val="0"/>
        <w:adjustRightInd w:val="0"/>
        <w:spacing w:after="0" w:line="240" w:lineRule="auto"/>
        <w:rPr>
          <w:rFonts w:ascii="Century Gothic" w:hAnsi="Century Gothic" w:cs="Times New Roman"/>
          <w:u w:val="single"/>
        </w:rPr>
      </w:pPr>
      <w:r w:rsidRPr="00803A1A">
        <w:rPr>
          <w:rFonts w:ascii="Century Gothic" w:hAnsi="Century Gothic" w:cs="Times New Roman"/>
          <w:u w:val="single"/>
        </w:rPr>
        <w:t>Breast Cancer</w:t>
      </w:r>
    </w:p>
    <w:p w14:paraId="3FD3E36E" w14:textId="77777777" w:rsidR="003453D9" w:rsidRPr="00484A2C" w:rsidRDefault="003453D9" w:rsidP="00484A2C">
      <w:pPr>
        <w:pStyle w:val="ListParagraph"/>
        <w:numPr>
          <w:ilvl w:val="0"/>
          <w:numId w:val="29"/>
        </w:numPr>
        <w:autoSpaceDE w:val="0"/>
        <w:autoSpaceDN w:val="0"/>
        <w:adjustRightInd w:val="0"/>
        <w:spacing w:after="120" w:line="240" w:lineRule="auto"/>
        <w:ind w:left="360"/>
        <w:contextualSpacing w:val="0"/>
        <w:rPr>
          <w:rFonts w:ascii="Century Gothic" w:hAnsi="Century Gothic" w:cs="Times New Roman"/>
        </w:rPr>
      </w:pPr>
      <w:r w:rsidRPr="00F10234">
        <w:rPr>
          <w:rFonts w:ascii="Century Gothic" w:hAnsi="Century Gothic" w:cs="Times New Roman"/>
          <w:b/>
        </w:rPr>
        <w:t>[Healthcare facility]</w:t>
      </w:r>
      <w:r w:rsidRPr="00F10234">
        <w:rPr>
          <w:rFonts w:ascii="Century Gothic" w:hAnsi="Century Gothic" w:cs="Times New Roman"/>
        </w:rPr>
        <w:t xml:space="preserve"> will assess female patient risk for breast cancer. Female patients at average risk will be offered breast cancer screening based on either the USPSTF recommendations or the American C</w:t>
      </w:r>
      <w:r w:rsidR="00F10234" w:rsidRPr="00F10234">
        <w:rPr>
          <w:rFonts w:ascii="Century Gothic" w:hAnsi="Century Gothic" w:cs="Times New Roman"/>
        </w:rPr>
        <w:t xml:space="preserve">ancer Society recommendations. </w:t>
      </w:r>
      <w:r w:rsidRPr="00F10234">
        <w:rPr>
          <w:rFonts w:ascii="Century Gothic" w:hAnsi="Century Gothic" w:cs="Times New Roman"/>
        </w:rPr>
        <w:t>(See below the recommendations that are most appropriate for the healthcare facility’s patients.)</w:t>
      </w:r>
    </w:p>
    <w:p w14:paraId="3EC8D93D" w14:textId="77777777" w:rsidR="003453D9" w:rsidRPr="00803A1A" w:rsidRDefault="003453D9" w:rsidP="00484A2C">
      <w:pPr>
        <w:autoSpaceDE w:val="0"/>
        <w:autoSpaceDN w:val="0"/>
        <w:adjustRightInd w:val="0"/>
        <w:spacing w:after="0" w:line="240" w:lineRule="auto"/>
        <w:rPr>
          <w:rFonts w:ascii="Century Gothic" w:hAnsi="Century Gothic" w:cs="Times New Roman"/>
        </w:rPr>
      </w:pPr>
      <w:r w:rsidRPr="00803A1A">
        <w:rPr>
          <w:rFonts w:ascii="Century Gothic" w:hAnsi="Century Gothic" w:cs="Times New Roman"/>
        </w:rPr>
        <w:t>USPSTF Recommendations:</w:t>
      </w:r>
    </w:p>
    <w:p w14:paraId="3A42D0AD" w14:textId="77777777" w:rsidR="003453D9" w:rsidRPr="00484A2C" w:rsidRDefault="003453D9" w:rsidP="00484A2C">
      <w:pPr>
        <w:pStyle w:val="ListParagraph"/>
        <w:numPr>
          <w:ilvl w:val="0"/>
          <w:numId w:val="19"/>
        </w:numPr>
        <w:autoSpaceDE w:val="0"/>
        <w:autoSpaceDN w:val="0"/>
        <w:adjustRightInd w:val="0"/>
        <w:spacing w:after="120" w:line="240" w:lineRule="auto"/>
        <w:contextualSpacing w:val="0"/>
        <w:rPr>
          <w:rFonts w:ascii="Century Gothic" w:hAnsi="Century Gothic" w:cs="Times New Roman"/>
        </w:rPr>
      </w:pPr>
      <w:r w:rsidRPr="00803A1A">
        <w:rPr>
          <w:rFonts w:ascii="Century Gothic" w:hAnsi="Century Gothic" w:cs="Times New Roman"/>
        </w:rPr>
        <w:t xml:space="preserve">Biennial screening mammography for women </w:t>
      </w:r>
      <w:r>
        <w:rPr>
          <w:rFonts w:ascii="Century Gothic" w:hAnsi="Century Gothic" w:cs="Times New Roman"/>
        </w:rPr>
        <w:t xml:space="preserve">ages </w:t>
      </w:r>
      <w:r w:rsidRPr="00803A1A">
        <w:rPr>
          <w:rFonts w:ascii="Century Gothic" w:hAnsi="Century Gothic" w:cs="Times New Roman"/>
        </w:rPr>
        <w:t xml:space="preserve">50 </w:t>
      </w:r>
      <w:r w:rsidR="008B0739">
        <w:rPr>
          <w:rFonts w:ascii="Century Gothic" w:hAnsi="Century Gothic" w:cs="Times New Roman"/>
        </w:rPr>
        <w:t>to</w:t>
      </w:r>
      <w:r w:rsidRPr="00803A1A">
        <w:rPr>
          <w:rFonts w:ascii="Century Gothic" w:hAnsi="Century Gothic" w:cs="Times New Roman"/>
        </w:rPr>
        <w:t xml:space="preserve"> 74.</w:t>
      </w:r>
    </w:p>
    <w:p w14:paraId="304C5CAF" w14:textId="77777777" w:rsidR="003453D9" w:rsidRPr="00803A1A" w:rsidRDefault="003453D9" w:rsidP="00484A2C">
      <w:pPr>
        <w:autoSpaceDE w:val="0"/>
        <w:autoSpaceDN w:val="0"/>
        <w:adjustRightInd w:val="0"/>
        <w:spacing w:after="0" w:line="240" w:lineRule="auto"/>
        <w:rPr>
          <w:rFonts w:ascii="Century Gothic" w:hAnsi="Century Gothic" w:cs="Times New Roman"/>
        </w:rPr>
      </w:pPr>
      <w:r w:rsidRPr="00803A1A">
        <w:rPr>
          <w:rFonts w:ascii="Century Gothic" w:hAnsi="Century Gothic" w:cs="Times New Roman"/>
        </w:rPr>
        <w:t>American Cancer Society Recommendations:</w:t>
      </w:r>
    </w:p>
    <w:p w14:paraId="7C8C6543" w14:textId="77777777" w:rsidR="003453D9" w:rsidRPr="00803A1A" w:rsidRDefault="003453D9" w:rsidP="003453D9">
      <w:pPr>
        <w:pStyle w:val="ListParagraph"/>
        <w:numPr>
          <w:ilvl w:val="0"/>
          <w:numId w:val="19"/>
        </w:numPr>
        <w:autoSpaceDE w:val="0"/>
        <w:autoSpaceDN w:val="0"/>
        <w:adjustRightInd w:val="0"/>
        <w:spacing w:after="0" w:line="240" w:lineRule="auto"/>
        <w:rPr>
          <w:rFonts w:ascii="Century Gothic" w:hAnsi="Century Gothic" w:cs="Times New Roman"/>
        </w:rPr>
      </w:pPr>
      <w:r w:rsidRPr="00803A1A">
        <w:rPr>
          <w:rFonts w:ascii="Century Gothic" w:hAnsi="Century Gothic" w:cs="Times New Roman"/>
        </w:rPr>
        <w:t>Annual mammography for women age</w:t>
      </w:r>
      <w:r>
        <w:rPr>
          <w:rFonts w:ascii="Century Gothic" w:hAnsi="Century Gothic" w:cs="Times New Roman"/>
        </w:rPr>
        <w:t>s</w:t>
      </w:r>
      <w:r w:rsidRPr="00803A1A">
        <w:rPr>
          <w:rFonts w:ascii="Century Gothic" w:hAnsi="Century Gothic" w:cs="Times New Roman"/>
        </w:rPr>
        <w:t xml:space="preserve"> 40 and older</w:t>
      </w:r>
    </w:p>
    <w:p w14:paraId="3115A451" w14:textId="77777777" w:rsidR="003453D9" w:rsidRPr="00803A1A" w:rsidRDefault="003453D9" w:rsidP="003453D9">
      <w:pPr>
        <w:pStyle w:val="ListParagraph"/>
        <w:numPr>
          <w:ilvl w:val="0"/>
          <w:numId w:val="17"/>
        </w:numPr>
        <w:autoSpaceDE w:val="0"/>
        <w:autoSpaceDN w:val="0"/>
        <w:adjustRightInd w:val="0"/>
        <w:spacing w:after="0" w:line="240" w:lineRule="auto"/>
        <w:rPr>
          <w:rFonts w:ascii="Century Gothic" w:hAnsi="Century Gothic" w:cs="Times New Roman"/>
        </w:rPr>
      </w:pPr>
      <w:r w:rsidRPr="00803A1A">
        <w:rPr>
          <w:rFonts w:ascii="Century Gothic" w:hAnsi="Century Gothic" w:cs="Times New Roman"/>
        </w:rPr>
        <w:t>Female patients in their 20s and 30s will have a clinical breast examination as part of a periodic health examination, preferably at least every three years.</w:t>
      </w:r>
    </w:p>
    <w:p w14:paraId="264D7D56" w14:textId="77777777" w:rsidR="003453D9" w:rsidRPr="00803A1A" w:rsidRDefault="003453D9" w:rsidP="003453D9">
      <w:pPr>
        <w:pStyle w:val="ListParagraph"/>
        <w:numPr>
          <w:ilvl w:val="0"/>
          <w:numId w:val="17"/>
        </w:numPr>
        <w:autoSpaceDE w:val="0"/>
        <w:autoSpaceDN w:val="0"/>
        <w:adjustRightInd w:val="0"/>
        <w:spacing w:after="0" w:line="240" w:lineRule="auto"/>
        <w:rPr>
          <w:rFonts w:ascii="Century Gothic" w:hAnsi="Century Gothic" w:cs="Times New Roman"/>
        </w:rPr>
      </w:pPr>
      <w:r w:rsidRPr="00803A1A">
        <w:rPr>
          <w:rFonts w:ascii="Century Gothic" w:hAnsi="Century Gothic" w:cs="Times New Roman"/>
        </w:rPr>
        <w:t>Asymptomatic women age</w:t>
      </w:r>
      <w:r>
        <w:rPr>
          <w:rFonts w:ascii="Century Gothic" w:hAnsi="Century Gothic" w:cs="Times New Roman"/>
        </w:rPr>
        <w:t>s</w:t>
      </w:r>
      <w:r w:rsidRPr="00803A1A">
        <w:rPr>
          <w:rFonts w:ascii="Century Gothic" w:hAnsi="Century Gothic" w:cs="Times New Roman"/>
        </w:rPr>
        <w:t xml:space="preserve"> 40 and o</w:t>
      </w:r>
      <w:r>
        <w:rPr>
          <w:rFonts w:ascii="Century Gothic" w:hAnsi="Century Gothic" w:cs="Times New Roman"/>
        </w:rPr>
        <w:t>lder</w:t>
      </w:r>
      <w:r w:rsidRPr="00803A1A">
        <w:rPr>
          <w:rFonts w:ascii="Century Gothic" w:hAnsi="Century Gothic" w:cs="Times New Roman"/>
        </w:rPr>
        <w:t xml:space="preserve"> will continue to receive a clinical breast examination as part of a periodic health examination. </w:t>
      </w:r>
    </w:p>
    <w:p w14:paraId="05CE11C8" w14:textId="77777777" w:rsidR="003453D9" w:rsidRPr="00F4281F" w:rsidRDefault="003453D9" w:rsidP="003453D9">
      <w:pPr>
        <w:pStyle w:val="ListParagraph"/>
        <w:numPr>
          <w:ilvl w:val="0"/>
          <w:numId w:val="17"/>
        </w:numPr>
        <w:autoSpaceDE w:val="0"/>
        <w:autoSpaceDN w:val="0"/>
        <w:adjustRightInd w:val="0"/>
        <w:spacing w:after="0" w:line="240" w:lineRule="auto"/>
        <w:rPr>
          <w:rFonts w:ascii="Century Gothic" w:hAnsi="Century Gothic" w:cs="Times New Roman"/>
        </w:rPr>
      </w:pPr>
      <w:r w:rsidRPr="00803A1A">
        <w:rPr>
          <w:rFonts w:ascii="Century Gothic" w:eastAsia="Times New Roman" w:hAnsi="Century Gothic" w:cs="Times New Roman"/>
        </w:rPr>
        <w:t xml:space="preserve">Female patients at increased risk of breast cancer will be consulted on screening strategies, such as earlier initiation of screening, shorter screening intervals, or additional screening modalities, such as ultrasound or magnetic resonance imaging. </w:t>
      </w:r>
    </w:p>
    <w:p w14:paraId="4D8CC859" w14:textId="77777777" w:rsidR="00F4281F" w:rsidRPr="00D57F58" w:rsidRDefault="00F4281F" w:rsidP="00F4281F">
      <w:pPr>
        <w:pStyle w:val="ListParagraph"/>
        <w:autoSpaceDE w:val="0"/>
        <w:autoSpaceDN w:val="0"/>
        <w:adjustRightInd w:val="0"/>
        <w:spacing w:after="0" w:line="240" w:lineRule="auto"/>
        <w:rPr>
          <w:rFonts w:ascii="Century Gothic" w:hAnsi="Century Gothic" w:cs="Times New Roman"/>
        </w:rPr>
      </w:pPr>
    </w:p>
    <w:p w14:paraId="2CEEDBFE" w14:textId="77777777" w:rsidR="00D57F58" w:rsidRPr="002C002A" w:rsidRDefault="00D57F58" w:rsidP="00D57F58">
      <w:pPr>
        <w:autoSpaceDE w:val="0"/>
        <w:autoSpaceDN w:val="0"/>
        <w:adjustRightInd w:val="0"/>
        <w:spacing w:after="0" w:line="240" w:lineRule="auto"/>
        <w:rPr>
          <w:rFonts w:ascii="Century Gothic" w:hAnsi="Century Gothic" w:cs="Times New Roman"/>
          <w:u w:val="single"/>
        </w:rPr>
      </w:pPr>
      <w:r w:rsidRPr="002C002A">
        <w:rPr>
          <w:rFonts w:ascii="Century Gothic" w:hAnsi="Century Gothic" w:cs="Times New Roman"/>
          <w:u w:val="single"/>
        </w:rPr>
        <w:t>Lung Cancer</w:t>
      </w:r>
    </w:p>
    <w:p w14:paraId="627A7B0F" w14:textId="77777777" w:rsidR="00D57F58" w:rsidRDefault="00D57F58" w:rsidP="002C002A">
      <w:pPr>
        <w:pStyle w:val="ListParagraph"/>
        <w:numPr>
          <w:ilvl w:val="0"/>
          <w:numId w:val="31"/>
        </w:numPr>
        <w:autoSpaceDE w:val="0"/>
        <w:autoSpaceDN w:val="0"/>
        <w:adjustRightInd w:val="0"/>
        <w:spacing w:after="0" w:line="240" w:lineRule="auto"/>
        <w:ind w:left="360"/>
        <w:rPr>
          <w:rFonts w:ascii="Century Gothic" w:hAnsi="Century Gothic" w:cs="Times New Roman"/>
        </w:rPr>
      </w:pPr>
      <w:r w:rsidRPr="002C002A">
        <w:rPr>
          <w:rFonts w:ascii="Century Gothic" w:hAnsi="Century Gothic" w:cs="Times New Roman"/>
          <w:b/>
        </w:rPr>
        <w:t>[Healthcare facility]</w:t>
      </w:r>
      <w:r>
        <w:rPr>
          <w:rFonts w:ascii="Century Gothic" w:hAnsi="Century Gothic" w:cs="Times New Roman"/>
        </w:rPr>
        <w:t xml:space="preserve"> will offer lung cancer screening </w:t>
      </w:r>
      <w:r w:rsidR="002C002A">
        <w:rPr>
          <w:rFonts w:ascii="Century Gothic" w:hAnsi="Century Gothic" w:cs="Times New Roman"/>
        </w:rPr>
        <w:t xml:space="preserve">with low-dose computed tomography (LDCT) </w:t>
      </w:r>
      <w:r>
        <w:rPr>
          <w:rFonts w:ascii="Century Gothic" w:hAnsi="Century Gothic" w:cs="Times New Roman"/>
        </w:rPr>
        <w:t xml:space="preserve">to patients </w:t>
      </w:r>
      <w:r w:rsidR="002C002A">
        <w:rPr>
          <w:rFonts w:ascii="Century Gothic" w:hAnsi="Century Gothic" w:cs="Times New Roman"/>
        </w:rPr>
        <w:t>aged 55 to 80 years who have a 30 pack-year smoking history and currently smoke or have quit within the past 15 years.</w:t>
      </w:r>
    </w:p>
    <w:p w14:paraId="0FCFDBD9" w14:textId="77777777" w:rsidR="00D57F58" w:rsidRPr="00D57F58" w:rsidRDefault="002C002A" w:rsidP="009A47F5">
      <w:pPr>
        <w:pStyle w:val="ListParagraph"/>
        <w:numPr>
          <w:ilvl w:val="0"/>
          <w:numId w:val="31"/>
        </w:numPr>
        <w:autoSpaceDE w:val="0"/>
        <w:autoSpaceDN w:val="0"/>
        <w:adjustRightInd w:val="0"/>
        <w:spacing w:after="0" w:line="240" w:lineRule="auto"/>
        <w:ind w:left="360"/>
        <w:rPr>
          <w:rFonts w:ascii="Century Gothic" w:hAnsi="Century Gothic" w:cs="Times New Roman"/>
        </w:rPr>
      </w:pPr>
      <w:r w:rsidRPr="002C002A">
        <w:rPr>
          <w:rFonts w:ascii="Century Gothic" w:hAnsi="Century Gothic" w:cs="Times New Roman"/>
          <w:b/>
        </w:rPr>
        <w:lastRenderedPageBreak/>
        <w:t>[Healthcare facility]</w:t>
      </w:r>
      <w:r w:rsidRPr="002C002A">
        <w:rPr>
          <w:rFonts w:ascii="Century Gothic" w:hAnsi="Century Gothic" w:cs="Times New Roman"/>
        </w:rPr>
        <w:t xml:space="preserve"> will assess patient risk and will discontinue screening </w:t>
      </w:r>
      <w:r w:rsidR="00D57F58" w:rsidRPr="002C002A">
        <w:rPr>
          <w:rFonts w:ascii="Century Gothic" w:hAnsi="Century Gothic" w:cs="Times New Roman"/>
        </w:rPr>
        <w:t>once a person has not smoked for 15 years or develops a health problem that substantially limits life expectancy or the ability or willingness to have curative lung surgery.</w:t>
      </w:r>
    </w:p>
    <w:p w14:paraId="3431CECD" w14:textId="77777777" w:rsidR="003453D9" w:rsidRPr="009B040E" w:rsidRDefault="003453D9" w:rsidP="003453D9">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 xml:space="preserve">Implementation </w:t>
      </w:r>
    </w:p>
    <w:p w14:paraId="75D7666F" w14:textId="77777777" w:rsidR="003453D9" w:rsidRPr="00484A2C" w:rsidRDefault="003453D9" w:rsidP="00484A2C">
      <w:pPr>
        <w:spacing w:after="120" w:line="240" w:lineRule="auto"/>
        <w:rPr>
          <w:rFonts w:ascii="Century Gothic" w:hAnsi="Century Gothic" w:cs="Times New Roman"/>
          <w:b/>
          <w:u w:val="single"/>
        </w:rPr>
      </w:pPr>
      <w:r w:rsidRPr="005B283B">
        <w:rPr>
          <w:rFonts w:ascii="Century Gothic" w:hAnsi="Century Gothic" w:cs="Century Gothic"/>
        </w:rPr>
        <w:t>The</w:t>
      </w:r>
      <w:r w:rsidRPr="005B283B">
        <w:rPr>
          <w:rFonts w:ascii="Century Gothic" w:hAnsi="Century Gothic" w:cs="Century Gothic"/>
          <w:spacing w:val="1"/>
        </w:rPr>
        <w:t>s</w:t>
      </w:r>
      <w:r w:rsidRPr="005B283B">
        <w:rPr>
          <w:rFonts w:ascii="Century Gothic" w:hAnsi="Century Gothic" w:cs="Century Gothic"/>
        </w:rPr>
        <w:t xml:space="preserve">e </w:t>
      </w:r>
      <w:r w:rsidRPr="005B283B">
        <w:rPr>
          <w:rFonts w:ascii="Century Gothic" w:hAnsi="Century Gothic" w:cs="Century Gothic"/>
          <w:spacing w:val="-2"/>
        </w:rPr>
        <w:t>g</w:t>
      </w:r>
      <w:r w:rsidRPr="005B283B">
        <w:rPr>
          <w:rFonts w:ascii="Century Gothic" w:hAnsi="Century Gothic" w:cs="Century Gothic"/>
        </w:rPr>
        <w:t>u</w:t>
      </w:r>
      <w:r w:rsidRPr="005B283B">
        <w:rPr>
          <w:rFonts w:ascii="Century Gothic" w:hAnsi="Century Gothic" w:cs="Century Gothic"/>
          <w:spacing w:val="1"/>
        </w:rPr>
        <w:t>i</w:t>
      </w:r>
      <w:r w:rsidRPr="005B283B">
        <w:rPr>
          <w:rFonts w:ascii="Century Gothic" w:hAnsi="Century Gothic" w:cs="Century Gothic"/>
          <w:spacing w:val="-2"/>
        </w:rPr>
        <w:t>d</w:t>
      </w:r>
      <w:r w:rsidRPr="005B283B">
        <w:rPr>
          <w:rFonts w:ascii="Century Gothic" w:hAnsi="Century Gothic" w:cs="Century Gothic"/>
        </w:rPr>
        <w:t>e</w:t>
      </w:r>
      <w:r w:rsidRPr="005B283B">
        <w:rPr>
          <w:rFonts w:ascii="Century Gothic" w:hAnsi="Century Gothic" w:cs="Century Gothic"/>
          <w:spacing w:val="-1"/>
        </w:rPr>
        <w:t>l</w:t>
      </w:r>
      <w:r w:rsidRPr="005B283B">
        <w:rPr>
          <w:rFonts w:ascii="Century Gothic" w:hAnsi="Century Gothic" w:cs="Century Gothic"/>
          <w:spacing w:val="2"/>
        </w:rPr>
        <w:t>i</w:t>
      </w:r>
      <w:r w:rsidRPr="005B283B">
        <w:rPr>
          <w:rFonts w:ascii="Century Gothic" w:hAnsi="Century Gothic" w:cs="Century Gothic"/>
          <w:spacing w:val="-3"/>
        </w:rPr>
        <w:t>n</w:t>
      </w:r>
      <w:r w:rsidRPr="005B283B">
        <w:rPr>
          <w:rFonts w:ascii="Century Gothic" w:hAnsi="Century Gothic" w:cs="Century Gothic"/>
        </w:rPr>
        <w:t>es from the American Cancer Society f</w:t>
      </w:r>
      <w:r w:rsidRPr="005B283B">
        <w:rPr>
          <w:rFonts w:ascii="Century Gothic" w:hAnsi="Century Gothic" w:cs="Century Gothic"/>
          <w:spacing w:val="-3"/>
        </w:rPr>
        <w:t>o</w:t>
      </w:r>
      <w:r w:rsidRPr="005B283B">
        <w:rPr>
          <w:rFonts w:ascii="Century Gothic" w:hAnsi="Century Gothic" w:cs="Century Gothic"/>
          <w:spacing w:val="1"/>
        </w:rPr>
        <w:t>c</w:t>
      </w:r>
      <w:r w:rsidRPr="005B283B">
        <w:rPr>
          <w:rFonts w:ascii="Century Gothic" w:hAnsi="Century Gothic" w:cs="Century Gothic"/>
        </w:rPr>
        <w:t>us</w:t>
      </w:r>
      <w:r w:rsidRPr="005B283B">
        <w:rPr>
          <w:rFonts w:ascii="Century Gothic" w:hAnsi="Century Gothic" w:cs="Century Gothic"/>
          <w:spacing w:val="-3"/>
        </w:rPr>
        <w:t xml:space="preserve"> </w:t>
      </w:r>
      <w:r w:rsidRPr="005B283B">
        <w:rPr>
          <w:rFonts w:ascii="Century Gothic" w:hAnsi="Century Gothic" w:cs="Century Gothic"/>
          <w:spacing w:val="-1"/>
        </w:rPr>
        <w:t>o</w:t>
      </w:r>
      <w:r w:rsidRPr="005B283B">
        <w:rPr>
          <w:rFonts w:ascii="Century Gothic" w:hAnsi="Century Gothic" w:cs="Century Gothic"/>
        </w:rPr>
        <w:t>n</w:t>
      </w:r>
      <w:r w:rsidRPr="005B283B">
        <w:rPr>
          <w:rFonts w:ascii="Century Gothic" w:hAnsi="Century Gothic" w:cs="Century Gothic"/>
          <w:spacing w:val="-1"/>
        </w:rPr>
        <w:t xml:space="preserve"> </w:t>
      </w:r>
      <w:r w:rsidRPr="005B283B">
        <w:rPr>
          <w:rFonts w:ascii="Century Gothic" w:hAnsi="Century Gothic" w:cs="Century Gothic"/>
          <w:spacing w:val="1"/>
        </w:rPr>
        <w:t>s</w:t>
      </w:r>
      <w:r w:rsidRPr="005B283B">
        <w:rPr>
          <w:rFonts w:ascii="Century Gothic" w:hAnsi="Century Gothic" w:cs="Century Gothic"/>
          <w:spacing w:val="-1"/>
        </w:rPr>
        <w:t>y</w:t>
      </w:r>
      <w:r w:rsidRPr="005B283B">
        <w:rPr>
          <w:rFonts w:ascii="Century Gothic" w:hAnsi="Century Gothic" w:cs="Century Gothic"/>
          <w:spacing w:val="-2"/>
        </w:rPr>
        <w:t>s</w:t>
      </w:r>
      <w:r w:rsidRPr="005B283B">
        <w:rPr>
          <w:rFonts w:ascii="Century Gothic" w:hAnsi="Century Gothic" w:cs="Century Gothic"/>
        </w:rPr>
        <w:t>te</w:t>
      </w:r>
      <w:r w:rsidRPr="005B283B">
        <w:rPr>
          <w:rFonts w:ascii="Century Gothic" w:hAnsi="Century Gothic" w:cs="Century Gothic"/>
          <w:spacing w:val="-1"/>
        </w:rPr>
        <w:t>m</w:t>
      </w:r>
      <w:r w:rsidRPr="005B283B">
        <w:rPr>
          <w:rFonts w:ascii="Century Gothic" w:hAnsi="Century Gothic" w:cs="Century Gothic"/>
        </w:rPr>
        <w:t xml:space="preserve">s </w:t>
      </w:r>
      <w:r w:rsidRPr="005B283B">
        <w:rPr>
          <w:rFonts w:ascii="Century Gothic" w:hAnsi="Century Gothic" w:cs="Century Gothic"/>
          <w:spacing w:val="1"/>
        </w:rPr>
        <w:t>c</w:t>
      </w:r>
      <w:r w:rsidRPr="005B283B">
        <w:rPr>
          <w:rFonts w:ascii="Century Gothic" w:hAnsi="Century Gothic" w:cs="Century Gothic"/>
          <w:spacing w:val="-3"/>
        </w:rPr>
        <w:t>h</w:t>
      </w:r>
      <w:r w:rsidRPr="005B283B">
        <w:rPr>
          <w:rFonts w:ascii="Century Gothic" w:hAnsi="Century Gothic" w:cs="Century Gothic"/>
        </w:rPr>
        <w:t xml:space="preserve">ange </w:t>
      </w:r>
      <w:r w:rsidR="00F10234">
        <w:rPr>
          <w:rFonts w:ascii="Century Gothic" w:hAnsi="Century Gothic" w:cs="Century Gothic"/>
        </w:rPr>
        <w:t>within the healthcare facility.</w:t>
      </w:r>
      <w:r w:rsidRPr="005B283B">
        <w:rPr>
          <w:rFonts w:ascii="Century Gothic" w:hAnsi="Century Gothic" w:cs="Century Gothic"/>
        </w:rPr>
        <w:t xml:space="preserve"> The information below provides suggestions for implementing this policy and increasing screening rates.</w:t>
      </w:r>
    </w:p>
    <w:p w14:paraId="6381B9F7" w14:textId="77777777" w:rsidR="003453D9" w:rsidRPr="005B283B" w:rsidRDefault="003453D9" w:rsidP="003453D9">
      <w:pPr>
        <w:pStyle w:val="ListParagraph"/>
        <w:numPr>
          <w:ilvl w:val="0"/>
          <w:numId w:val="20"/>
        </w:numPr>
        <w:spacing w:after="0" w:line="240" w:lineRule="auto"/>
        <w:rPr>
          <w:rFonts w:ascii="Century Gothic" w:hAnsi="Century Gothic"/>
        </w:rPr>
      </w:pPr>
      <w:r w:rsidRPr="005B283B">
        <w:rPr>
          <w:rFonts w:ascii="Century Gothic" w:hAnsi="Century Gothic"/>
        </w:rPr>
        <w:t>Establish a diverse team representing all relevant roles within the clinic to create m</w:t>
      </w:r>
      <w:r w:rsidR="00F10234">
        <w:rPr>
          <w:rFonts w:ascii="Century Gothic" w:hAnsi="Century Gothic"/>
        </w:rPr>
        <w:t>omentum and measured outcomes.</w:t>
      </w:r>
      <w:r w:rsidRPr="005B283B">
        <w:rPr>
          <w:rFonts w:ascii="Century Gothic" w:hAnsi="Century Gothic"/>
        </w:rPr>
        <w:t xml:space="preserve">  </w:t>
      </w:r>
    </w:p>
    <w:p w14:paraId="02C82C80" w14:textId="77777777" w:rsidR="003453D9" w:rsidRPr="005B283B" w:rsidRDefault="003453D9" w:rsidP="003453D9">
      <w:pPr>
        <w:pStyle w:val="ListParagraph"/>
        <w:numPr>
          <w:ilvl w:val="0"/>
          <w:numId w:val="20"/>
        </w:numPr>
        <w:spacing w:after="0" w:line="240" w:lineRule="auto"/>
        <w:rPr>
          <w:rFonts w:ascii="Century Gothic" w:hAnsi="Century Gothic"/>
        </w:rPr>
      </w:pPr>
      <w:r w:rsidRPr="005B283B">
        <w:rPr>
          <w:rFonts w:ascii="Century Gothic" w:hAnsi="Century Gothic"/>
        </w:rPr>
        <w:t xml:space="preserve">Have the team assess data to determine current screening status, develop goals and objectives, conduct quality improvement cycles, and evaluate and measure impact.  </w:t>
      </w:r>
    </w:p>
    <w:p w14:paraId="545FCFF7" w14:textId="77777777" w:rsidR="003453D9" w:rsidRPr="005856BB" w:rsidRDefault="003453D9" w:rsidP="005856BB">
      <w:pPr>
        <w:pStyle w:val="ListParagraph"/>
        <w:numPr>
          <w:ilvl w:val="0"/>
          <w:numId w:val="20"/>
        </w:numPr>
        <w:spacing w:after="120" w:line="240" w:lineRule="auto"/>
        <w:contextualSpacing w:val="0"/>
        <w:rPr>
          <w:rFonts w:ascii="Century Gothic" w:hAnsi="Century Gothic"/>
        </w:rPr>
      </w:pPr>
      <w:r w:rsidRPr="005B283B">
        <w:rPr>
          <w:rFonts w:ascii="Century Gothic" w:hAnsi="Century Gothic"/>
        </w:rPr>
        <w:t>Recognize the need for established systems to ensure all eligible patients receive a cancer screening recommendation.</w:t>
      </w:r>
    </w:p>
    <w:p w14:paraId="7ABA09AD" w14:textId="77777777" w:rsidR="00971B5F" w:rsidRDefault="003453D9" w:rsidP="00971B5F">
      <w:pPr>
        <w:pStyle w:val="ListParagraph"/>
        <w:numPr>
          <w:ilvl w:val="0"/>
          <w:numId w:val="30"/>
        </w:numPr>
        <w:spacing w:after="120" w:line="240" w:lineRule="auto"/>
        <w:contextualSpacing w:val="0"/>
        <w:rPr>
          <w:rFonts w:ascii="Century Gothic" w:hAnsi="Century Gothic"/>
        </w:rPr>
      </w:pPr>
      <w:r w:rsidRPr="00971B5F">
        <w:rPr>
          <w:rFonts w:ascii="Century Gothic" w:hAnsi="Century Gothic"/>
          <w:b/>
        </w:rPr>
        <w:t>Make a Recommendation</w:t>
      </w:r>
      <w:r w:rsidRPr="00971B5F">
        <w:rPr>
          <w:rFonts w:ascii="Century Gothic" w:hAnsi="Century Gothic"/>
        </w:rPr>
        <w:br/>
        <w:t>Evidence shows a provider recommendation is the most influential factor in a pati</w:t>
      </w:r>
      <w:r w:rsidR="00F10234" w:rsidRPr="00971B5F">
        <w:rPr>
          <w:rFonts w:ascii="Century Gothic" w:hAnsi="Century Gothic"/>
        </w:rPr>
        <w:t xml:space="preserve">ent’s decision to be screened. </w:t>
      </w:r>
      <w:r w:rsidRPr="00971B5F">
        <w:rPr>
          <w:rFonts w:ascii="Century Gothic" w:hAnsi="Century Gothic"/>
        </w:rPr>
        <w:t>Reviewing family and personal medical history provides insight to determine the appropriate screening recommen</w:t>
      </w:r>
      <w:r w:rsidR="00F10234" w:rsidRPr="00971B5F">
        <w:rPr>
          <w:rFonts w:ascii="Century Gothic" w:hAnsi="Century Gothic"/>
        </w:rPr>
        <w:t>dation and overall health care.</w:t>
      </w:r>
      <w:r w:rsidRPr="00971B5F">
        <w:rPr>
          <w:rFonts w:ascii="Century Gothic" w:hAnsi="Century Gothic"/>
        </w:rPr>
        <w:t xml:space="preserve"> Engaging patients in the decision by providing education on multiple choices from the recommended screening guidelines</w:t>
      </w:r>
      <w:r w:rsidR="00F10234" w:rsidRPr="00971B5F">
        <w:rPr>
          <w:rFonts w:ascii="Century Gothic" w:hAnsi="Century Gothic"/>
        </w:rPr>
        <w:t xml:space="preserve"> increases patient compliance. </w:t>
      </w:r>
      <w:r w:rsidRPr="00971B5F">
        <w:rPr>
          <w:rFonts w:ascii="Century Gothic" w:hAnsi="Century Gothic"/>
        </w:rPr>
        <w:t>Appropriate documentation decreases potential duplication of testing and ensures additional diagnostic evaluation is conducted through referral or f</w:t>
      </w:r>
      <w:r w:rsidR="00F10234" w:rsidRPr="00971B5F">
        <w:rPr>
          <w:rFonts w:ascii="Century Gothic" w:hAnsi="Century Gothic"/>
        </w:rPr>
        <w:t>ollow-up based on test results.</w:t>
      </w:r>
      <w:r w:rsidRPr="00971B5F">
        <w:rPr>
          <w:rFonts w:ascii="Century Gothic" w:hAnsi="Century Gothic"/>
        </w:rPr>
        <w:t xml:space="preserve">   </w:t>
      </w:r>
    </w:p>
    <w:p w14:paraId="4E12259D" w14:textId="77777777" w:rsidR="00971B5F" w:rsidRDefault="003453D9" w:rsidP="00971B5F">
      <w:pPr>
        <w:pStyle w:val="ListParagraph"/>
        <w:numPr>
          <w:ilvl w:val="0"/>
          <w:numId w:val="30"/>
        </w:numPr>
        <w:spacing w:after="120" w:line="240" w:lineRule="auto"/>
        <w:contextualSpacing w:val="0"/>
        <w:rPr>
          <w:rFonts w:ascii="Century Gothic" w:hAnsi="Century Gothic"/>
        </w:rPr>
      </w:pPr>
      <w:r w:rsidRPr="00971B5F">
        <w:rPr>
          <w:rFonts w:ascii="Century Gothic" w:hAnsi="Century Gothic"/>
          <w:b/>
        </w:rPr>
        <w:t>Develop a Screening Policy</w:t>
      </w:r>
      <w:r w:rsidRPr="00971B5F">
        <w:rPr>
          <w:rFonts w:ascii="Century Gothic" w:hAnsi="Century Gothic"/>
        </w:rPr>
        <w:br/>
        <w:t xml:space="preserve">A standard course of action established within a clinic improves screening consistency and promotes screening as a priority within the clinic. </w:t>
      </w:r>
    </w:p>
    <w:p w14:paraId="2939C3F0" w14:textId="77777777" w:rsidR="00971B5F" w:rsidRDefault="003453D9" w:rsidP="00971B5F">
      <w:pPr>
        <w:pStyle w:val="ListParagraph"/>
        <w:numPr>
          <w:ilvl w:val="0"/>
          <w:numId w:val="30"/>
        </w:numPr>
        <w:spacing w:after="120" w:line="240" w:lineRule="auto"/>
        <w:contextualSpacing w:val="0"/>
        <w:rPr>
          <w:rFonts w:ascii="Century Gothic" w:hAnsi="Century Gothic"/>
        </w:rPr>
      </w:pPr>
      <w:r w:rsidRPr="00971B5F">
        <w:rPr>
          <w:rFonts w:ascii="Century Gothic" w:hAnsi="Century Gothic"/>
          <w:b/>
        </w:rPr>
        <w:t>Be Persistent with Reminders</w:t>
      </w:r>
      <w:r w:rsidRPr="00971B5F">
        <w:rPr>
          <w:rFonts w:ascii="Century Gothic" w:hAnsi="Century Gothic"/>
        </w:rPr>
        <w:br/>
        <w:t xml:space="preserve">Reminders are evidence-based and proven to be effective when directed </w:t>
      </w:r>
      <w:r w:rsidR="00F10234" w:rsidRPr="00971B5F">
        <w:rPr>
          <w:rFonts w:ascii="Century Gothic" w:hAnsi="Century Gothic"/>
        </w:rPr>
        <w:t xml:space="preserve">at patients, </w:t>
      </w:r>
      <w:proofErr w:type="gramStart"/>
      <w:r w:rsidR="00F10234" w:rsidRPr="00971B5F">
        <w:rPr>
          <w:rFonts w:ascii="Century Gothic" w:hAnsi="Century Gothic"/>
        </w:rPr>
        <w:t>providers</w:t>
      </w:r>
      <w:proofErr w:type="gramEnd"/>
      <w:r w:rsidR="00F10234" w:rsidRPr="00971B5F">
        <w:rPr>
          <w:rFonts w:ascii="Century Gothic" w:hAnsi="Century Gothic"/>
        </w:rPr>
        <w:t xml:space="preserve"> or both.</w:t>
      </w:r>
      <w:r w:rsidRPr="00971B5F">
        <w:rPr>
          <w:rFonts w:ascii="Century Gothic" w:hAnsi="Century Gothic"/>
        </w:rPr>
        <w:t xml:space="preserve"> Evidence indicates patient compliance increases with the use of routine phone calls and direct m</w:t>
      </w:r>
      <w:r w:rsidR="00F10234" w:rsidRPr="00971B5F">
        <w:rPr>
          <w:rFonts w:ascii="Century Gothic" w:hAnsi="Century Gothic"/>
        </w:rPr>
        <w:t>ail reminders for appointments.</w:t>
      </w:r>
      <w:r w:rsidRPr="00971B5F">
        <w:rPr>
          <w:rFonts w:ascii="Century Gothic" w:hAnsi="Century Gothic"/>
        </w:rPr>
        <w:t xml:space="preserve"> Methods to remind and encourage providers to engage patients in conversations regarding cancer scr</w:t>
      </w:r>
      <w:r w:rsidR="00F10234" w:rsidRPr="00971B5F">
        <w:rPr>
          <w:rFonts w:ascii="Century Gothic" w:hAnsi="Century Gothic"/>
        </w:rPr>
        <w:t>eening includes chart prompts,</w:t>
      </w:r>
      <w:r w:rsidRPr="00971B5F">
        <w:rPr>
          <w:rFonts w:ascii="Century Gothic" w:hAnsi="Century Gothic"/>
        </w:rPr>
        <w:t xml:space="preserve"> electronic medical record alerts, and routine assessment and feedback of provider performance regarding screening compliance. </w:t>
      </w:r>
    </w:p>
    <w:p w14:paraId="281EA81A" w14:textId="77777777" w:rsidR="003453D9" w:rsidRPr="00971B5F" w:rsidRDefault="003453D9" w:rsidP="00484A2C">
      <w:pPr>
        <w:pStyle w:val="ListParagraph"/>
        <w:numPr>
          <w:ilvl w:val="0"/>
          <w:numId w:val="30"/>
        </w:numPr>
        <w:spacing w:after="240" w:line="240" w:lineRule="auto"/>
        <w:rPr>
          <w:rFonts w:ascii="Century Gothic" w:hAnsi="Century Gothic"/>
        </w:rPr>
      </w:pPr>
      <w:r w:rsidRPr="00971B5F">
        <w:rPr>
          <w:rFonts w:ascii="Century Gothic" w:hAnsi="Century Gothic"/>
          <w:b/>
        </w:rPr>
        <w:t>Measure Progress</w:t>
      </w:r>
      <w:r w:rsidRPr="00971B5F">
        <w:rPr>
          <w:rFonts w:ascii="Century Gothic" w:hAnsi="Century Gothic"/>
          <w:b/>
        </w:rPr>
        <w:br/>
      </w:r>
      <w:r w:rsidRPr="00971B5F">
        <w:rPr>
          <w:rFonts w:ascii="Century Gothic" w:hAnsi="Century Gothic"/>
        </w:rPr>
        <w:t xml:space="preserve">Data provides objective and relevant insights to </w:t>
      </w:r>
      <w:r w:rsidR="00F10234" w:rsidRPr="00971B5F">
        <w:rPr>
          <w:rFonts w:ascii="Century Gothic" w:hAnsi="Century Gothic"/>
        </w:rPr>
        <w:t xml:space="preserve">determine progress and impact. </w:t>
      </w:r>
      <w:r w:rsidRPr="00971B5F">
        <w:rPr>
          <w:rFonts w:ascii="Century Gothic" w:hAnsi="Century Gothic"/>
        </w:rPr>
        <w:t>As the practice continues to improve upon existing evidence-based interventions; taking time to monitor progress and prioritize quality improvement effo</w:t>
      </w:r>
      <w:r w:rsidR="00F10234" w:rsidRPr="00971B5F">
        <w:rPr>
          <w:rFonts w:ascii="Century Gothic" w:hAnsi="Century Gothic"/>
        </w:rPr>
        <w:t>rts will have positive results.</w:t>
      </w:r>
      <w:r w:rsidRPr="00971B5F">
        <w:rPr>
          <w:rFonts w:ascii="Century Gothic" w:hAnsi="Century Gothic"/>
        </w:rPr>
        <w:t xml:space="preserve"> Reviewing patient demographics to consider target and disparate populations also ensures appropriate interventions and tools are being use</w:t>
      </w:r>
      <w:r w:rsidR="00F10234" w:rsidRPr="00971B5F">
        <w:rPr>
          <w:rFonts w:ascii="Century Gothic" w:hAnsi="Century Gothic"/>
        </w:rPr>
        <w:t>d to reach the screening goals.</w:t>
      </w:r>
      <w:r w:rsidRPr="00971B5F">
        <w:rPr>
          <w:rFonts w:ascii="Century Gothic" w:hAnsi="Century Gothic"/>
        </w:rPr>
        <w:t xml:space="preserve"> Data collection to establish a baseline for future comparison is essential for measuring the effectiveness of </w:t>
      </w:r>
      <w:r w:rsidR="00F10234" w:rsidRPr="00971B5F">
        <w:rPr>
          <w:rFonts w:ascii="Century Gothic" w:hAnsi="Century Gothic"/>
        </w:rPr>
        <w:t>quality improvement activities.</w:t>
      </w:r>
      <w:r w:rsidRPr="00971B5F">
        <w:rPr>
          <w:rFonts w:ascii="Century Gothic" w:hAnsi="Century Gothic"/>
        </w:rPr>
        <w:t xml:space="preserve"> Regular progress reporting will lead to the </w:t>
      </w:r>
      <w:r w:rsidRPr="00971B5F">
        <w:rPr>
          <w:rFonts w:ascii="Century Gothic" w:hAnsi="Century Gothic"/>
        </w:rPr>
        <w:lastRenderedPageBreak/>
        <w:t xml:space="preserve">development of best practices to improve patient outcomes and staff </w:t>
      </w:r>
      <w:r w:rsidR="00971B5F">
        <w:rPr>
          <w:rFonts w:ascii="Century Gothic" w:hAnsi="Century Gothic"/>
        </w:rPr>
        <w:t>e</w:t>
      </w:r>
      <w:r w:rsidRPr="00971B5F">
        <w:rPr>
          <w:rFonts w:ascii="Century Gothic" w:hAnsi="Century Gothic"/>
        </w:rPr>
        <w:t>fficiency.</w:t>
      </w:r>
    </w:p>
    <w:p w14:paraId="3B23C616" w14:textId="23BC7C96" w:rsidR="003453D9" w:rsidRDefault="003453D9" w:rsidP="003453D9">
      <w:pPr>
        <w:spacing w:after="0" w:line="240" w:lineRule="auto"/>
        <w:rPr>
          <w:rFonts w:ascii="Century Gothic" w:hAnsi="Century Gothic" w:cs="Times New Roman"/>
          <w:b/>
        </w:rPr>
      </w:pPr>
      <w:r w:rsidRPr="005B283B">
        <w:rPr>
          <w:rFonts w:ascii="Century Gothic" w:hAnsi="Century Gothic" w:cs="Times New Roman"/>
          <w:b/>
        </w:rPr>
        <w:t xml:space="preserve">See Appendix A for </w:t>
      </w:r>
      <w:r w:rsidR="00BA3852" w:rsidRPr="005B283B">
        <w:rPr>
          <w:rFonts w:ascii="Century Gothic" w:hAnsi="Century Gothic" w:cs="Times New Roman"/>
          <w:b/>
        </w:rPr>
        <w:t>workflow</w:t>
      </w:r>
      <w:r w:rsidRPr="005B283B">
        <w:rPr>
          <w:rFonts w:ascii="Century Gothic" w:hAnsi="Century Gothic" w:cs="Times New Roman"/>
          <w:b/>
        </w:rPr>
        <w:t xml:space="preserve"> examples to assist healthcare facility staff to implement this model policy.</w:t>
      </w:r>
    </w:p>
    <w:p w14:paraId="66730F42" w14:textId="77777777" w:rsidR="00EE7AF3" w:rsidRPr="009B040E" w:rsidRDefault="004D4EEC" w:rsidP="00EE7AF3">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Compliance</w:t>
      </w:r>
    </w:p>
    <w:p w14:paraId="671D4BF0" w14:textId="77777777" w:rsidR="003453D9" w:rsidRPr="008B13AF" w:rsidRDefault="003453D9" w:rsidP="003453D9">
      <w:pPr>
        <w:spacing w:after="0" w:line="240" w:lineRule="auto"/>
        <w:rPr>
          <w:rFonts w:ascii="Century Gothic" w:hAnsi="Century Gothic" w:cs="Times New Roman"/>
        </w:rPr>
      </w:pPr>
      <w:r w:rsidRPr="008B13AF">
        <w:rPr>
          <w:rFonts w:ascii="Century Gothic" w:hAnsi="Century Gothic"/>
        </w:rPr>
        <w:t xml:space="preserve">Use the above policy language as a </w:t>
      </w:r>
      <w:r w:rsidRPr="008B13AF">
        <w:rPr>
          <w:rFonts w:ascii="Century Gothic" w:hAnsi="Century Gothic"/>
          <w:i/>
          <w:iCs/>
        </w:rPr>
        <w:t xml:space="preserve">guide </w:t>
      </w:r>
      <w:r w:rsidRPr="008B13AF">
        <w:rPr>
          <w:rFonts w:ascii="Century Gothic" w:hAnsi="Century Gothic"/>
        </w:rPr>
        <w:t>for your clinic or hospital. Implementing a policy that will fit your facility and benefit your patients is the overall goal and policy compliance should be considered for this purpose. Your quality improvement committee may be the perfect group to ensure this policy will remain a priority.</w:t>
      </w:r>
    </w:p>
    <w:p w14:paraId="69F724C8" w14:textId="77777777" w:rsidR="00DE3099" w:rsidRPr="00EE7AF3" w:rsidRDefault="00DE3099" w:rsidP="00FD736D">
      <w:pPr>
        <w:spacing w:after="0" w:line="240" w:lineRule="auto"/>
        <w:rPr>
          <w:rFonts w:ascii="Century Gothic" w:hAnsi="Century Gothic" w:cs="Times New Roman"/>
        </w:rPr>
      </w:pPr>
    </w:p>
    <w:p w14:paraId="494AEA64" w14:textId="77777777" w:rsidR="00EE7AF3" w:rsidRPr="009B040E" w:rsidRDefault="003453D9" w:rsidP="00EE7AF3">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Final Statement</w:t>
      </w:r>
    </w:p>
    <w:p w14:paraId="5A0EE115" w14:textId="77777777" w:rsidR="003453D9" w:rsidRPr="008B13AF" w:rsidRDefault="003453D9" w:rsidP="003453D9">
      <w:pPr>
        <w:spacing w:after="0" w:line="240" w:lineRule="auto"/>
        <w:rPr>
          <w:rFonts w:ascii="Century Gothic" w:hAnsi="Century Gothic" w:cs="Times New Roman"/>
        </w:rPr>
      </w:pPr>
      <w:r w:rsidRPr="008B13AF">
        <w:rPr>
          <w:rFonts w:ascii="Century Gothic" w:hAnsi="Century Gothic"/>
        </w:rPr>
        <w:t>By implementing this model policy in its entirety or choosing to tailor this policy to your facility’s needs, you are taking a great first step in improving cancer screening for your patients.</w:t>
      </w:r>
    </w:p>
    <w:p w14:paraId="07DDCBE8" w14:textId="2C648540" w:rsidR="00DE3099" w:rsidRDefault="00DE3099" w:rsidP="00FD736D">
      <w:pPr>
        <w:spacing w:after="0" w:line="240" w:lineRule="auto"/>
        <w:rPr>
          <w:rFonts w:ascii="Century Gothic" w:hAnsi="Century Gothic" w:cs="Times New Roman"/>
        </w:rPr>
      </w:pPr>
    </w:p>
    <w:p w14:paraId="03FCA5A0" w14:textId="77777777" w:rsidR="008341A3" w:rsidRPr="008341A3" w:rsidRDefault="008341A3" w:rsidP="008341A3">
      <w:pPr>
        <w:spacing w:after="120" w:line="240" w:lineRule="auto"/>
        <w:rPr>
          <w:rFonts w:ascii="Century Gothic" w:eastAsia="Calibri" w:hAnsi="Century Gothic" w:cs="Times New Roman"/>
          <w:b/>
        </w:rPr>
      </w:pPr>
      <w:r w:rsidRPr="008341A3">
        <w:rPr>
          <w:rFonts w:ascii="Century Gothic" w:eastAsia="Calibri" w:hAnsi="Century Gothic" w:cs="Times New Roman"/>
          <w:b/>
        </w:rPr>
        <w:t>Policy Contact</w:t>
      </w:r>
    </w:p>
    <w:p w14:paraId="0E6AAB58" w14:textId="77777777" w:rsidR="008341A3" w:rsidRPr="008341A3" w:rsidRDefault="008341A3" w:rsidP="008341A3">
      <w:pPr>
        <w:spacing w:after="120" w:line="240" w:lineRule="auto"/>
        <w:rPr>
          <w:rFonts w:ascii="Century Gothic" w:eastAsia="Calibri" w:hAnsi="Century Gothic" w:cs="Times New Roman"/>
          <w:bCs/>
        </w:rPr>
      </w:pPr>
      <w:r w:rsidRPr="008341A3">
        <w:rPr>
          <w:rFonts w:ascii="Century Gothic" w:eastAsia="Calibri" w:hAnsi="Century Gothic" w:cs="Times New Roman"/>
          <w:bCs/>
        </w:rPr>
        <w:t>Contact [Healthcare facility staff] with questions or concerns about the policy.</w:t>
      </w:r>
    </w:p>
    <w:p w14:paraId="2D3BF5A2" w14:textId="77777777" w:rsidR="008341A3" w:rsidRPr="008341A3" w:rsidRDefault="008341A3" w:rsidP="008341A3">
      <w:pPr>
        <w:spacing w:after="120" w:line="240" w:lineRule="auto"/>
        <w:rPr>
          <w:rFonts w:ascii="Century Gothic" w:eastAsia="Calibri" w:hAnsi="Century Gothic" w:cs="Times New Roman"/>
          <w:bCs/>
        </w:rPr>
      </w:pPr>
      <w:r w:rsidRPr="008341A3">
        <w:rPr>
          <w:rFonts w:ascii="Century Gothic" w:eastAsia="Calibri" w:hAnsi="Century Gothic" w:cs="Times New Roman"/>
          <w:b/>
        </w:rPr>
        <w:t xml:space="preserve">Effective Date: </w:t>
      </w:r>
      <w:r w:rsidRPr="008341A3">
        <w:rPr>
          <w:rFonts w:ascii="Century Gothic" w:eastAsia="Calibri" w:hAnsi="Century Gothic" w:cs="Times New Roman"/>
          <w:bCs/>
        </w:rPr>
        <w:t>The policy is effective</w:t>
      </w:r>
      <w:r w:rsidRPr="008341A3">
        <w:rPr>
          <w:rFonts w:ascii="Century Gothic" w:eastAsia="Calibri" w:hAnsi="Century Gothic" w:cs="Times New Roman"/>
          <w:b/>
        </w:rPr>
        <w:t xml:space="preserve"> </w:t>
      </w:r>
      <w:r w:rsidRPr="008341A3">
        <w:rPr>
          <w:rFonts w:ascii="Century Gothic" w:eastAsia="Calibri" w:hAnsi="Century Gothic" w:cs="Times New Roman"/>
          <w:bCs/>
        </w:rPr>
        <w:t>[date].</w:t>
      </w:r>
    </w:p>
    <w:p w14:paraId="704B1733" w14:textId="77777777" w:rsidR="008341A3" w:rsidRPr="008341A3" w:rsidRDefault="008341A3" w:rsidP="008341A3">
      <w:pPr>
        <w:spacing w:after="120" w:line="240" w:lineRule="auto"/>
        <w:rPr>
          <w:rFonts w:ascii="Century Gothic" w:eastAsia="Calibri" w:hAnsi="Century Gothic" w:cs="Times New Roman"/>
          <w:b/>
        </w:rPr>
      </w:pPr>
      <w:r w:rsidRPr="008341A3">
        <w:rPr>
          <w:rFonts w:ascii="Century Gothic" w:eastAsia="Calibri" w:hAnsi="Century Gothic" w:cs="Times New Roman"/>
          <w:b/>
        </w:rPr>
        <w:t>Policy Monitoring and Review</w:t>
      </w:r>
    </w:p>
    <w:p w14:paraId="0BC5E715" w14:textId="77777777" w:rsidR="008341A3" w:rsidRPr="008341A3" w:rsidRDefault="008341A3" w:rsidP="008341A3">
      <w:pPr>
        <w:spacing w:after="120" w:line="240" w:lineRule="auto"/>
        <w:rPr>
          <w:rFonts w:ascii="Century Gothic" w:eastAsia="Calibri" w:hAnsi="Century Gothic" w:cs="Times New Roman"/>
          <w:bCs/>
        </w:rPr>
      </w:pPr>
      <w:r w:rsidRPr="008341A3">
        <w:rPr>
          <w:rFonts w:ascii="Century Gothic" w:eastAsia="Calibri" w:hAnsi="Century Gothic" w:cs="Times New Roman"/>
          <w:bCs/>
        </w:rPr>
        <w:t>The [Healthcare facility] will evaluate and revise this policy on an [annual] basis.</w:t>
      </w:r>
    </w:p>
    <w:p w14:paraId="423EC54E" w14:textId="77777777" w:rsidR="008341A3" w:rsidRPr="008341A3" w:rsidRDefault="008341A3" w:rsidP="008341A3">
      <w:pPr>
        <w:spacing w:after="120" w:line="240" w:lineRule="auto"/>
        <w:rPr>
          <w:rFonts w:ascii="Century Gothic" w:eastAsia="Calibri" w:hAnsi="Century Gothic" w:cs="Times New Roman"/>
          <w:bCs/>
        </w:rPr>
      </w:pPr>
      <w:r w:rsidRPr="008341A3">
        <w:rPr>
          <w:rFonts w:ascii="Century Gothic" w:eastAsia="Calibri" w:hAnsi="Century Gothic" w:cs="Times New Roman"/>
          <w:b/>
        </w:rPr>
        <w:t>Review Date:</w:t>
      </w:r>
      <w:r w:rsidRPr="008341A3">
        <w:rPr>
          <w:rFonts w:ascii="Century Gothic" w:eastAsia="Calibri" w:hAnsi="Century Gothic" w:cs="Times New Roman"/>
          <w:bCs/>
        </w:rPr>
        <w:t xml:space="preserve"> The policy will be reviewed [annually].</w:t>
      </w:r>
    </w:p>
    <w:p w14:paraId="2758B25B" w14:textId="77777777" w:rsidR="00726753" w:rsidRPr="00EE7AF3" w:rsidRDefault="00726753" w:rsidP="00FD736D">
      <w:pPr>
        <w:spacing w:after="0" w:line="240" w:lineRule="auto"/>
        <w:rPr>
          <w:rFonts w:ascii="Century Gothic" w:hAnsi="Century Gothic" w:cs="Times New Roman"/>
        </w:rPr>
      </w:pPr>
    </w:p>
    <w:p w14:paraId="62E43E9F" w14:textId="77777777" w:rsidR="00EE7AF3" w:rsidRPr="009B040E" w:rsidRDefault="00EE7AF3" w:rsidP="00EE7AF3">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Definition of Terms</w:t>
      </w:r>
    </w:p>
    <w:p w14:paraId="69435491" w14:textId="77777777" w:rsidR="008158E2" w:rsidRPr="004D1BB9" w:rsidRDefault="003453D9" w:rsidP="00484A2C">
      <w:pPr>
        <w:pStyle w:val="ListParagraph"/>
        <w:numPr>
          <w:ilvl w:val="0"/>
          <w:numId w:val="8"/>
        </w:numPr>
        <w:spacing w:line="240" w:lineRule="auto"/>
        <w:contextualSpacing w:val="0"/>
        <w:rPr>
          <w:rFonts w:ascii="Century Gothic" w:hAnsi="Century Gothic" w:cs="Times New Roman"/>
          <w:b/>
          <w:i/>
        </w:rPr>
      </w:pPr>
      <w:r>
        <w:rPr>
          <w:rFonts w:ascii="Century Gothic" w:hAnsi="Century Gothic" w:cs="Times New Roman"/>
          <w:b/>
          <w:i/>
        </w:rPr>
        <w:t>Colorectal Cancer</w:t>
      </w:r>
      <w:r w:rsidR="00EE7AF3" w:rsidRPr="00EE7AF3">
        <w:rPr>
          <w:rFonts w:ascii="Century Gothic" w:hAnsi="Century Gothic" w:cs="Times New Roman"/>
          <w:b/>
          <w:i/>
        </w:rPr>
        <w:t xml:space="preserve">: </w:t>
      </w:r>
      <w:r w:rsidRPr="00803A1A">
        <w:rPr>
          <w:rFonts w:ascii="Century Gothic" w:hAnsi="Century Gothic" w:cs="Times New Roman"/>
        </w:rPr>
        <w:t>Cancer of the colon or rectum.</w:t>
      </w:r>
    </w:p>
    <w:p w14:paraId="571033B6" w14:textId="77777777" w:rsidR="008158E2" w:rsidRPr="004D1BB9" w:rsidRDefault="003453D9" w:rsidP="004D1BB9">
      <w:pPr>
        <w:pStyle w:val="ListParagraph"/>
        <w:numPr>
          <w:ilvl w:val="0"/>
          <w:numId w:val="8"/>
        </w:numPr>
        <w:spacing w:line="240" w:lineRule="auto"/>
        <w:contextualSpacing w:val="0"/>
        <w:rPr>
          <w:rFonts w:ascii="Century Gothic" w:hAnsi="Century Gothic" w:cs="Times New Roman"/>
          <w:b/>
          <w:i/>
        </w:rPr>
      </w:pPr>
      <w:r>
        <w:rPr>
          <w:rFonts w:ascii="Century Gothic" w:hAnsi="Century Gothic" w:cs="Times New Roman"/>
          <w:b/>
          <w:i/>
        </w:rPr>
        <w:t>Colonoscopy</w:t>
      </w:r>
      <w:r w:rsidR="00EE7AF3" w:rsidRPr="00EE7AF3">
        <w:rPr>
          <w:rFonts w:ascii="Century Gothic" w:hAnsi="Century Gothic" w:cs="Times New Roman"/>
          <w:b/>
          <w:i/>
        </w:rPr>
        <w:t xml:space="preserve">: </w:t>
      </w:r>
      <w:r>
        <w:rPr>
          <w:rFonts w:ascii="Century Gothic" w:hAnsi="Century Gothic" w:cs="Times New Roman"/>
        </w:rPr>
        <w:t>A procedure where t</w:t>
      </w:r>
      <w:r w:rsidRPr="00803A1A">
        <w:rPr>
          <w:rFonts w:ascii="Century Gothic" w:hAnsi="Century Gothic"/>
          <w:color w:val="333333"/>
        </w:rPr>
        <w:t>he doctor uses a long, thin, flexible, lighted tube to check for polyps or cancer inside t</w:t>
      </w:r>
      <w:r w:rsidR="00F10234">
        <w:rPr>
          <w:rFonts w:ascii="Century Gothic" w:hAnsi="Century Gothic"/>
          <w:color w:val="333333"/>
        </w:rPr>
        <w:t>he rectum and the entire colon.</w:t>
      </w:r>
      <w:r>
        <w:rPr>
          <w:rFonts w:ascii="Century Gothic" w:hAnsi="Century Gothic"/>
          <w:color w:val="333333"/>
        </w:rPr>
        <w:t xml:space="preserve"> </w:t>
      </w:r>
      <w:r w:rsidRPr="00803A1A">
        <w:rPr>
          <w:rFonts w:ascii="Century Gothic" w:hAnsi="Century Gothic"/>
          <w:color w:val="333333"/>
        </w:rPr>
        <w:t>During the test, the doctor can find and remove most polyps and som</w:t>
      </w:r>
      <w:r w:rsidR="00F10234">
        <w:rPr>
          <w:rFonts w:ascii="Century Gothic" w:hAnsi="Century Gothic"/>
          <w:color w:val="333333"/>
        </w:rPr>
        <w:t>e cancers.</w:t>
      </w:r>
      <w:r>
        <w:rPr>
          <w:rFonts w:ascii="Century Gothic" w:hAnsi="Century Gothic"/>
          <w:color w:val="333333"/>
        </w:rPr>
        <w:t xml:space="preserve"> </w:t>
      </w:r>
      <w:r w:rsidRPr="00803A1A">
        <w:rPr>
          <w:rFonts w:ascii="Century Gothic" w:hAnsi="Century Gothic"/>
          <w:color w:val="333333"/>
        </w:rPr>
        <w:t>Colonoscopy also is used as a follow-up test if anything unusual is found during one of the other screening tests.</w:t>
      </w:r>
    </w:p>
    <w:p w14:paraId="239CC2AF" w14:textId="77777777" w:rsidR="003453D9" w:rsidRPr="004D1BB9" w:rsidRDefault="003453D9" w:rsidP="004D1BB9">
      <w:pPr>
        <w:pStyle w:val="ListParagraph"/>
        <w:numPr>
          <w:ilvl w:val="0"/>
          <w:numId w:val="8"/>
        </w:numPr>
        <w:spacing w:line="240" w:lineRule="auto"/>
        <w:contextualSpacing w:val="0"/>
        <w:rPr>
          <w:rFonts w:ascii="Century Gothic" w:hAnsi="Century Gothic" w:cs="Times New Roman"/>
          <w:b/>
          <w:i/>
        </w:rPr>
      </w:pPr>
      <w:r>
        <w:rPr>
          <w:rFonts w:ascii="Century Gothic" w:hAnsi="Century Gothic" w:cs="Times New Roman"/>
          <w:b/>
          <w:i/>
        </w:rPr>
        <w:t>Sigmoidoscopy:</w:t>
      </w:r>
      <w:r w:rsidR="00EE7AF3" w:rsidRPr="00EE7AF3">
        <w:rPr>
          <w:rFonts w:ascii="Century Gothic" w:hAnsi="Century Gothic" w:cs="Times New Roman"/>
          <w:b/>
          <w:i/>
        </w:rPr>
        <w:t xml:space="preserve"> </w:t>
      </w:r>
      <w:r>
        <w:rPr>
          <w:rFonts w:ascii="Century Gothic" w:hAnsi="Century Gothic" w:cs="Times New Roman"/>
        </w:rPr>
        <w:t>A procedure where t</w:t>
      </w:r>
      <w:r w:rsidRPr="00803A1A">
        <w:rPr>
          <w:rFonts w:ascii="Century Gothic" w:hAnsi="Century Gothic"/>
          <w:color w:val="333333"/>
        </w:rPr>
        <w:t>he doctor puts a short, thin, flexible</w:t>
      </w:r>
      <w:r w:rsidR="00F10234">
        <w:rPr>
          <w:rFonts w:ascii="Century Gothic" w:hAnsi="Century Gothic"/>
          <w:color w:val="333333"/>
        </w:rPr>
        <w:t>, lighted tube into the rectum.</w:t>
      </w:r>
      <w:r>
        <w:rPr>
          <w:rFonts w:ascii="Century Gothic" w:hAnsi="Century Gothic"/>
          <w:color w:val="333333"/>
        </w:rPr>
        <w:t xml:space="preserve"> </w:t>
      </w:r>
      <w:r w:rsidRPr="00803A1A">
        <w:rPr>
          <w:rFonts w:ascii="Century Gothic" w:hAnsi="Century Gothic"/>
          <w:color w:val="333333"/>
        </w:rPr>
        <w:t>The doctor checks for polyps or cancer inside the rectum and lower third of the colon.</w:t>
      </w:r>
    </w:p>
    <w:p w14:paraId="12934E31" w14:textId="5B643826" w:rsidR="0027647D" w:rsidRPr="00BA3852" w:rsidRDefault="003453D9" w:rsidP="0027647D">
      <w:pPr>
        <w:pStyle w:val="ListParagraph"/>
        <w:numPr>
          <w:ilvl w:val="0"/>
          <w:numId w:val="8"/>
        </w:numPr>
        <w:spacing w:after="0" w:line="240" w:lineRule="auto"/>
        <w:rPr>
          <w:rFonts w:ascii="Century Gothic" w:hAnsi="Century Gothic" w:cs="Times New Roman"/>
          <w:b/>
          <w:i/>
        </w:rPr>
      </w:pPr>
      <w:r w:rsidRPr="003453D9">
        <w:rPr>
          <w:rFonts w:ascii="Century Gothic" w:hAnsi="Century Gothic" w:cs="Times New Roman"/>
          <w:b/>
          <w:i/>
        </w:rPr>
        <w:t xml:space="preserve">Mammography: </w:t>
      </w:r>
      <w:r w:rsidRPr="003453D9">
        <w:rPr>
          <w:rFonts w:ascii="Century Gothic" w:hAnsi="Century Gothic" w:cs="Times New Roman"/>
        </w:rPr>
        <w:t>X-ray of the breast used to look for signs of breast cancer.</w:t>
      </w:r>
    </w:p>
    <w:p w14:paraId="2ECAEC90" w14:textId="77777777" w:rsidR="0027647D" w:rsidRPr="00BA3852" w:rsidRDefault="0027647D" w:rsidP="00BA3852">
      <w:pPr>
        <w:spacing w:after="0" w:line="240" w:lineRule="auto"/>
        <w:ind w:left="360"/>
        <w:rPr>
          <w:rFonts w:ascii="Century Gothic" w:hAnsi="Century Gothic" w:cs="Times New Roman"/>
          <w:b/>
          <w:i/>
        </w:rPr>
      </w:pPr>
    </w:p>
    <w:p w14:paraId="2EA68FC9" w14:textId="77777777" w:rsidR="002C002A" w:rsidRPr="00F4281F" w:rsidRDefault="002C002A" w:rsidP="003453D9">
      <w:pPr>
        <w:pStyle w:val="ListParagraph"/>
        <w:numPr>
          <w:ilvl w:val="0"/>
          <w:numId w:val="8"/>
        </w:numPr>
        <w:spacing w:after="0" w:line="240" w:lineRule="auto"/>
        <w:rPr>
          <w:rFonts w:ascii="Century Gothic" w:hAnsi="Century Gothic" w:cs="Times New Roman"/>
          <w:b/>
          <w:i/>
        </w:rPr>
      </w:pPr>
      <w:r>
        <w:rPr>
          <w:rFonts w:ascii="Century Gothic" w:hAnsi="Century Gothic" w:cs="Times New Roman"/>
          <w:b/>
          <w:i/>
        </w:rPr>
        <w:t>Low-Dose Computed Tomography (LDCT):</w:t>
      </w:r>
      <w:r>
        <w:rPr>
          <w:rFonts w:ascii="Century Gothic" w:hAnsi="Century Gothic" w:cs="Times New Roman"/>
        </w:rPr>
        <w:t xml:space="preserve"> scanning combines special x-ray equipment with sophisticated computers to produce multiple, cross-sectional images or pictures of the inside of the body.  Low-dose CT uses less ionizing radiation than a conventional CT scan.</w:t>
      </w:r>
    </w:p>
    <w:p w14:paraId="46E6D169" w14:textId="77777777" w:rsidR="00F4281F" w:rsidRDefault="00F4281F" w:rsidP="003453D9">
      <w:pPr>
        <w:pStyle w:val="ListParagraph"/>
        <w:numPr>
          <w:ilvl w:val="0"/>
          <w:numId w:val="8"/>
        </w:numPr>
        <w:spacing w:after="0" w:line="240" w:lineRule="auto"/>
        <w:rPr>
          <w:rFonts w:ascii="Century Gothic" w:hAnsi="Century Gothic" w:cs="Times New Roman"/>
        </w:rPr>
      </w:pPr>
      <w:r>
        <w:rPr>
          <w:rFonts w:ascii="Century Gothic" w:hAnsi="Century Gothic" w:cs="Times New Roman"/>
          <w:b/>
          <w:i/>
        </w:rPr>
        <w:t xml:space="preserve">FIT-DNA test: </w:t>
      </w:r>
      <w:r w:rsidRPr="00EA2327">
        <w:rPr>
          <w:rFonts w:ascii="Century Gothic" w:hAnsi="Century Gothic" w:cs="Times New Roman"/>
        </w:rPr>
        <w:t>Combines</w:t>
      </w:r>
      <w:r w:rsidR="00EA2327" w:rsidRPr="00EA2327">
        <w:rPr>
          <w:rFonts w:ascii="Century Gothic" w:hAnsi="Century Gothic" w:cs="Times New Roman"/>
        </w:rPr>
        <w:t xml:space="preserve"> stool test with a test that detects altered DNA in the stool.</w:t>
      </w:r>
    </w:p>
    <w:p w14:paraId="1FFC763F" w14:textId="77777777" w:rsidR="00EA2327" w:rsidRPr="00EA2327" w:rsidRDefault="00EA2327" w:rsidP="003453D9">
      <w:pPr>
        <w:pStyle w:val="ListParagraph"/>
        <w:numPr>
          <w:ilvl w:val="0"/>
          <w:numId w:val="8"/>
        </w:numPr>
        <w:spacing w:after="0" w:line="240" w:lineRule="auto"/>
        <w:rPr>
          <w:rFonts w:ascii="Century Gothic" w:hAnsi="Century Gothic" w:cs="Times New Roman"/>
        </w:rPr>
      </w:pPr>
      <w:r>
        <w:rPr>
          <w:rFonts w:ascii="Century Gothic" w:hAnsi="Century Gothic" w:cs="Times New Roman"/>
          <w:b/>
          <w:i/>
        </w:rPr>
        <w:lastRenderedPageBreak/>
        <w:t>CT Colonography:</w:t>
      </w:r>
      <w:r>
        <w:rPr>
          <w:rFonts w:ascii="Century Gothic" w:hAnsi="Century Gothic" w:cs="Times New Roman"/>
        </w:rPr>
        <w:t xml:space="preserve"> Computed tomography colonography, also called virtual colonoscopy, uses X-rays and computers to produce images of the entire colon, which are displayed on a computer screen for the doctor to analyze.</w:t>
      </w:r>
    </w:p>
    <w:p w14:paraId="33512535" w14:textId="77777777" w:rsidR="003453D9" w:rsidRPr="00EA2327" w:rsidRDefault="003453D9" w:rsidP="003453D9">
      <w:pPr>
        <w:spacing w:after="0" w:line="240" w:lineRule="auto"/>
        <w:rPr>
          <w:rFonts w:ascii="Century Gothic" w:hAnsi="Century Gothic" w:cs="Times New Roman"/>
        </w:rPr>
      </w:pPr>
    </w:p>
    <w:p w14:paraId="4B0D1F52" w14:textId="77777777" w:rsidR="003453D9" w:rsidRPr="009B040E" w:rsidRDefault="003453D9" w:rsidP="002F0CAD">
      <w:pPr>
        <w:spacing w:after="0" w:line="240" w:lineRule="auto"/>
        <w:rPr>
          <w:rFonts w:ascii="Century Gothic" w:eastAsia="Arial" w:hAnsi="Century Gothic" w:cs="Times New Roman"/>
          <w:b/>
          <w:color w:val="B5D334"/>
          <w:sz w:val="24"/>
          <w:szCs w:val="24"/>
          <w:u w:val="single"/>
        </w:rPr>
      </w:pPr>
      <w:r w:rsidRPr="009B040E">
        <w:rPr>
          <w:rFonts w:ascii="Century Gothic" w:eastAsia="Arial" w:hAnsi="Century Gothic" w:cs="Times New Roman"/>
          <w:b/>
          <w:color w:val="B5D334"/>
          <w:sz w:val="24"/>
          <w:szCs w:val="24"/>
          <w:u w:val="single"/>
        </w:rPr>
        <w:t>Resources</w:t>
      </w:r>
    </w:p>
    <w:p w14:paraId="5177680D" w14:textId="77777777" w:rsidR="002F0CAD" w:rsidRDefault="002F0CAD" w:rsidP="002F0CAD">
      <w:pPr>
        <w:autoSpaceDE w:val="0"/>
        <w:autoSpaceDN w:val="0"/>
        <w:adjustRightInd w:val="0"/>
        <w:spacing w:after="0" w:line="240" w:lineRule="auto"/>
        <w:rPr>
          <w:rFonts w:ascii="Century Gothic" w:hAnsi="Century Gothic" w:cs="Times New Roman"/>
        </w:rPr>
      </w:pPr>
    </w:p>
    <w:p w14:paraId="6CDF9DB3" w14:textId="77777777" w:rsidR="00EF2F5E" w:rsidRDefault="003453D9" w:rsidP="002F0CAD">
      <w:pPr>
        <w:autoSpaceDE w:val="0"/>
        <w:autoSpaceDN w:val="0"/>
        <w:adjustRightInd w:val="0"/>
        <w:spacing w:after="0" w:line="240" w:lineRule="auto"/>
        <w:rPr>
          <w:rFonts w:ascii="Century Gothic" w:hAnsi="Century Gothic" w:cs="Times New Roman"/>
        </w:rPr>
      </w:pPr>
      <w:r w:rsidRPr="00803A1A">
        <w:rPr>
          <w:rFonts w:ascii="Century Gothic" w:hAnsi="Century Gothic" w:cs="Times New Roman"/>
        </w:rPr>
        <w:t>Common Sense Colorectal Cancer Screen</w:t>
      </w:r>
      <w:r w:rsidR="00EF2F5E">
        <w:rPr>
          <w:rFonts w:ascii="Century Gothic" w:hAnsi="Century Gothic" w:cs="Times New Roman"/>
        </w:rPr>
        <w:t xml:space="preserve">ing Recommendations </w:t>
      </w:r>
      <w:proofErr w:type="gramStart"/>
      <w:r w:rsidR="00EF2F5E">
        <w:rPr>
          <w:rFonts w:ascii="Century Gothic" w:hAnsi="Century Gothic" w:cs="Times New Roman"/>
        </w:rPr>
        <w:t>at a Glance</w:t>
      </w:r>
      <w:proofErr w:type="gramEnd"/>
    </w:p>
    <w:p w14:paraId="59B1DA35" w14:textId="77777777" w:rsidR="00EF2F5E" w:rsidRPr="00C724A2" w:rsidRDefault="008341A3" w:rsidP="002F0CAD">
      <w:pPr>
        <w:autoSpaceDE w:val="0"/>
        <w:autoSpaceDN w:val="0"/>
        <w:adjustRightInd w:val="0"/>
        <w:spacing w:after="0" w:line="240" w:lineRule="auto"/>
        <w:rPr>
          <w:rFonts w:ascii="Century Gothic" w:hAnsi="Century Gothic" w:cs="Times New Roman"/>
          <w:b/>
        </w:rPr>
      </w:pPr>
      <w:hyperlink r:id="rId9" w:history="1">
        <w:r w:rsidR="00EF2F5E" w:rsidRPr="001F7CC8">
          <w:rPr>
            <w:rStyle w:val="Hyperlink"/>
            <w:rFonts w:ascii="Century Gothic" w:hAnsi="Century Gothic" w:cs="Times New Roman"/>
            <w:b/>
          </w:rPr>
          <w:t>https://www.cancer.org/content/dam/cancer-org/cancer-control/en/reports/common-sense-colorectal-cancer-screening.pdf</w:t>
        </w:r>
      </w:hyperlink>
      <w:r w:rsidR="00EF2F5E">
        <w:rPr>
          <w:rFonts w:ascii="Century Gothic" w:hAnsi="Century Gothic" w:cs="Times New Roman"/>
          <w:b/>
        </w:rPr>
        <w:t xml:space="preserve"> </w:t>
      </w:r>
    </w:p>
    <w:p w14:paraId="170CF89A" w14:textId="77777777" w:rsidR="00EF2F5E" w:rsidRDefault="00EF2F5E" w:rsidP="002F0CAD">
      <w:pPr>
        <w:spacing w:after="0" w:line="240" w:lineRule="auto"/>
        <w:rPr>
          <w:rFonts w:ascii="Century Gothic" w:hAnsi="Century Gothic"/>
        </w:rPr>
      </w:pPr>
    </w:p>
    <w:p w14:paraId="67A9DB26" w14:textId="77777777" w:rsidR="003453D9" w:rsidRDefault="003453D9" w:rsidP="002F0CAD">
      <w:pPr>
        <w:spacing w:after="0" w:line="240" w:lineRule="auto"/>
        <w:rPr>
          <w:rFonts w:ascii="Century Gothic" w:hAnsi="Century Gothic"/>
        </w:rPr>
      </w:pPr>
      <w:r>
        <w:rPr>
          <w:rFonts w:ascii="Century Gothic" w:hAnsi="Century Gothic"/>
        </w:rPr>
        <w:t>C</w:t>
      </w:r>
      <w:r w:rsidRPr="00803A1A">
        <w:rPr>
          <w:rFonts w:ascii="Century Gothic" w:hAnsi="Century Gothic"/>
        </w:rPr>
        <w:t>ompariso</w:t>
      </w:r>
      <w:r w:rsidR="00EF2F5E">
        <w:rPr>
          <w:rFonts w:ascii="Century Gothic" w:hAnsi="Century Gothic"/>
        </w:rPr>
        <w:t>n of Cervical Cancer Guidelines</w:t>
      </w:r>
    </w:p>
    <w:p w14:paraId="7A492B46" w14:textId="77777777" w:rsidR="00EF2F5E" w:rsidRDefault="008341A3" w:rsidP="002F0CAD">
      <w:pPr>
        <w:spacing w:after="0" w:line="240" w:lineRule="auto"/>
        <w:rPr>
          <w:rFonts w:ascii="Century Gothic" w:hAnsi="Century Gothic"/>
          <w:b/>
        </w:rPr>
      </w:pPr>
      <w:hyperlink r:id="rId10" w:history="1">
        <w:r w:rsidR="00EF2F5E" w:rsidRPr="001F7CC8">
          <w:rPr>
            <w:rStyle w:val="Hyperlink"/>
            <w:rFonts w:ascii="Century Gothic" w:hAnsi="Century Gothic"/>
            <w:b/>
          </w:rPr>
          <w:t>https://www.cdc.gov/cancer/cervical/pdf/guidelines.pdf</w:t>
        </w:r>
      </w:hyperlink>
    </w:p>
    <w:p w14:paraId="640E20E7" w14:textId="77777777" w:rsidR="00EF2F5E" w:rsidRPr="00C724A2" w:rsidRDefault="00EF2F5E" w:rsidP="002F0CAD">
      <w:pPr>
        <w:spacing w:after="0" w:line="240" w:lineRule="auto"/>
        <w:rPr>
          <w:rFonts w:ascii="Century Gothic" w:hAnsi="Century Gothic"/>
          <w:b/>
        </w:rPr>
      </w:pPr>
    </w:p>
    <w:p w14:paraId="0D111D28" w14:textId="77777777" w:rsidR="003453D9" w:rsidRPr="00803A1A" w:rsidRDefault="003453D9" w:rsidP="002F0CAD">
      <w:pPr>
        <w:spacing w:after="0" w:line="240" w:lineRule="auto"/>
        <w:rPr>
          <w:rFonts w:ascii="Century Gothic" w:hAnsi="Century Gothic"/>
        </w:rPr>
      </w:pPr>
      <w:r w:rsidRPr="00803A1A">
        <w:rPr>
          <w:rFonts w:ascii="Century Gothic" w:hAnsi="Century Gothic"/>
        </w:rPr>
        <w:t>How to Increase Colorectal Cancer Screening Rates in Practice: A Primary Care Clinician’s Evidence-Based Toolbox and Guide</w:t>
      </w:r>
    </w:p>
    <w:p w14:paraId="649835D6" w14:textId="77777777" w:rsidR="003453D9" w:rsidRPr="00C724A2" w:rsidRDefault="008341A3" w:rsidP="002F0CAD">
      <w:pPr>
        <w:spacing w:after="0" w:line="240" w:lineRule="auto"/>
        <w:rPr>
          <w:rFonts w:ascii="Century Gothic" w:hAnsi="Century Gothic"/>
          <w:b/>
          <w:sz w:val="20"/>
          <w:szCs w:val="20"/>
        </w:rPr>
      </w:pPr>
      <w:hyperlink r:id="rId11" w:history="1">
        <w:r w:rsidR="00EF2F5E" w:rsidRPr="001F7CC8">
          <w:rPr>
            <w:rStyle w:val="Hyperlink"/>
            <w:rFonts w:ascii="Century Gothic" w:hAnsi="Century Gothic"/>
            <w:b/>
            <w:sz w:val="20"/>
            <w:szCs w:val="20"/>
          </w:rPr>
          <w:t>https://www.cancer.org/content/dam/cancer-org/cancer-control/en/reports/how-to-increase-preventive-screening-rates-in-practice.pdf</w:t>
        </w:r>
      </w:hyperlink>
      <w:r w:rsidR="00EF2F5E">
        <w:rPr>
          <w:rFonts w:ascii="Century Gothic" w:hAnsi="Century Gothic"/>
          <w:b/>
          <w:sz w:val="20"/>
          <w:szCs w:val="20"/>
        </w:rPr>
        <w:t xml:space="preserve"> </w:t>
      </w:r>
    </w:p>
    <w:p w14:paraId="3E563653" w14:textId="77777777" w:rsidR="002F0CAD" w:rsidRDefault="002F0CAD" w:rsidP="002F0CAD">
      <w:pPr>
        <w:spacing w:after="0" w:line="240" w:lineRule="auto"/>
        <w:rPr>
          <w:rFonts w:ascii="Century Gothic" w:hAnsi="Century Gothic"/>
        </w:rPr>
      </w:pPr>
    </w:p>
    <w:p w14:paraId="0C6ED0FE" w14:textId="77777777" w:rsidR="003453D9" w:rsidRPr="00C724A2" w:rsidRDefault="00F10234" w:rsidP="002F0CAD">
      <w:pPr>
        <w:spacing w:after="0" w:line="240" w:lineRule="auto"/>
        <w:rPr>
          <w:rFonts w:ascii="Century Gothic" w:hAnsi="Century Gothic"/>
          <w:b/>
          <w:sz w:val="20"/>
          <w:szCs w:val="20"/>
        </w:rPr>
      </w:pPr>
      <w:r>
        <w:rPr>
          <w:rFonts w:ascii="Century Gothic" w:hAnsi="Century Gothic"/>
        </w:rPr>
        <w:t xml:space="preserve">What Works: </w:t>
      </w:r>
      <w:r w:rsidR="003453D9" w:rsidRPr="00803A1A">
        <w:rPr>
          <w:rFonts w:ascii="Century Gothic" w:hAnsi="Century Gothic"/>
        </w:rPr>
        <w:t xml:space="preserve">Evidence-Based Interventions for your Community </w:t>
      </w:r>
      <w:hyperlink r:id="rId12" w:history="1">
        <w:r w:rsidR="003453D9" w:rsidRPr="00C724A2">
          <w:rPr>
            <w:rStyle w:val="Hyperlink"/>
            <w:rFonts w:ascii="Century Gothic" w:hAnsi="Century Gothic"/>
            <w:b/>
            <w:sz w:val="20"/>
            <w:szCs w:val="20"/>
          </w:rPr>
          <w:t>http://www.thecommunityguide.org/about/What-Works-Cancer-Screening-insert.pdf</w:t>
        </w:r>
      </w:hyperlink>
    </w:p>
    <w:p w14:paraId="125454A7" w14:textId="77777777" w:rsidR="002F0CAD" w:rsidRDefault="002F0CAD" w:rsidP="003453D9">
      <w:pPr>
        <w:spacing w:after="0" w:line="240" w:lineRule="auto"/>
        <w:rPr>
          <w:rFonts w:ascii="Century Gothic" w:hAnsi="Century Gothic"/>
        </w:rPr>
      </w:pPr>
    </w:p>
    <w:p w14:paraId="48403CDF" w14:textId="77777777" w:rsidR="003453D9" w:rsidRPr="004744D6" w:rsidRDefault="003453D9" w:rsidP="003453D9">
      <w:pPr>
        <w:spacing w:after="0" w:line="240" w:lineRule="auto"/>
        <w:rPr>
          <w:rFonts w:ascii="Century Gothic" w:hAnsi="Century Gothic"/>
        </w:rPr>
      </w:pPr>
      <w:r w:rsidRPr="004744D6">
        <w:rPr>
          <w:rFonts w:ascii="Century Gothic" w:hAnsi="Century Gothic"/>
        </w:rPr>
        <w:t>Steps for Increasing Colo</w:t>
      </w:r>
      <w:r w:rsidR="00F10234">
        <w:rPr>
          <w:rFonts w:ascii="Century Gothic" w:hAnsi="Century Gothic"/>
        </w:rPr>
        <w:t xml:space="preserve">rectal Cancer Screening Rates: </w:t>
      </w:r>
      <w:r w:rsidRPr="004744D6">
        <w:rPr>
          <w:rFonts w:ascii="Century Gothic" w:hAnsi="Century Gothic"/>
        </w:rPr>
        <w:t>A Manual for Community Health Centers</w:t>
      </w:r>
    </w:p>
    <w:p w14:paraId="636C054F" w14:textId="77777777" w:rsidR="003453D9" w:rsidRPr="00C724A2" w:rsidRDefault="008341A3" w:rsidP="003453D9">
      <w:pPr>
        <w:spacing w:after="0" w:line="240" w:lineRule="auto"/>
        <w:rPr>
          <w:rFonts w:ascii="Century Gothic" w:hAnsi="Century Gothic"/>
          <w:b/>
          <w:sz w:val="20"/>
          <w:szCs w:val="20"/>
        </w:rPr>
      </w:pPr>
      <w:hyperlink r:id="rId13" w:history="1">
        <w:r w:rsidR="003453D9" w:rsidRPr="00C724A2">
          <w:rPr>
            <w:rStyle w:val="Hyperlink"/>
            <w:rFonts w:ascii="Century Gothic" w:hAnsi="Century Gothic"/>
            <w:b/>
            <w:sz w:val="20"/>
            <w:szCs w:val="20"/>
          </w:rPr>
          <w:t>http://nccrt.org/wp-content/uploads/0305.60-Colorectal-Cancer-Manual_FULFILL.pdf</w:t>
        </w:r>
      </w:hyperlink>
    </w:p>
    <w:p w14:paraId="4214A0C9" w14:textId="77777777" w:rsidR="003453D9" w:rsidRPr="003453D9" w:rsidRDefault="003453D9" w:rsidP="003453D9">
      <w:pPr>
        <w:spacing w:after="0" w:line="240" w:lineRule="auto"/>
        <w:rPr>
          <w:rFonts w:ascii="Century Gothic" w:hAnsi="Century Gothic"/>
        </w:rPr>
      </w:pPr>
    </w:p>
    <w:p w14:paraId="2C6906E1" w14:textId="77777777" w:rsidR="00EE7AF3" w:rsidRPr="009B040E" w:rsidRDefault="00EE7AF3" w:rsidP="00EE7AF3">
      <w:pPr>
        <w:spacing w:before="100" w:after="120"/>
        <w:rPr>
          <w:rFonts w:ascii="Century Gothic" w:hAnsi="Century Gothic" w:cs="Times New Roman"/>
          <w:color w:val="B5D334"/>
          <w:sz w:val="24"/>
          <w:szCs w:val="24"/>
          <w:u w:val="single"/>
        </w:rPr>
      </w:pPr>
      <w:r w:rsidRPr="009B040E">
        <w:rPr>
          <w:rFonts w:ascii="Century Gothic" w:eastAsia="Arial" w:hAnsi="Century Gothic" w:cs="Times New Roman"/>
          <w:b/>
          <w:color w:val="B5D334"/>
          <w:sz w:val="24"/>
          <w:szCs w:val="24"/>
          <w:u w:val="single"/>
        </w:rPr>
        <w:t>References:</w:t>
      </w:r>
    </w:p>
    <w:p w14:paraId="5439A0A2" w14:textId="7E242F81" w:rsidR="002F0CAD" w:rsidRPr="002F0CAD" w:rsidRDefault="003453D9" w:rsidP="002F0CAD">
      <w:pPr>
        <w:pStyle w:val="ListParagraph"/>
        <w:numPr>
          <w:ilvl w:val="0"/>
          <w:numId w:val="21"/>
        </w:numPr>
        <w:spacing w:line="240" w:lineRule="auto"/>
        <w:contextualSpacing w:val="0"/>
        <w:rPr>
          <w:rStyle w:val="Hyperlink"/>
          <w:rFonts w:ascii="Century Gothic" w:hAnsi="Century Gothic"/>
          <w:b/>
          <w:sz w:val="20"/>
          <w:szCs w:val="20"/>
        </w:rPr>
      </w:pPr>
      <w:r w:rsidRPr="003453D9">
        <w:rPr>
          <w:rFonts w:ascii="Century Gothic" w:hAnsi="Century Gothic"/>
        </w:rPr>
        <w:t>South Dakota Cancer Registry. (</w:t>
      </w:r>
      <w:r w:rsidR="002F0CAD">
        <w:rPr>
          <w:rFonts w:ascii="Century Gothic" w:hAnsi="Century Gothic"/>
        </w:rPr>
        <w:t>April 20</w:t>
      </w:r>
      <w:r w:rsidR="00970DE9">
        <w:rPr>
          <w:rFonts w:ascii="Century Gothic" w:hAnsi="Century Gothic"/>
        </w:rPr>
        <w:t>21</w:t>
      </w:r>
      <w:r w:rsidRPr="003453D9">
        <w:rPr>
          <w:rFonts w:ascii="Century Gothic" w:hAnsi="Century Gothic"/>
        </w:rPr>
        <w:t xml:space="preserve">). </w:t>
      </w:r>
      <w:r w:rsidR="002F0CAD">
        <w:rPr>
          <w:rFonts w:ascii="Century Gothic" w:hAnsi="Century Gothic"/>
        </w:rPr>
        <w:t xml:space="preserve">An Annual report on </w:t>
      </w:r>
      <w:r w:rsidRPr="003453D9">
        <w:rPr>
          <w:rFonts w:ascii="Century Gothic" w:hAnsi="Century Gothic"/>
        </w:rPr>
        <w:t xml:space="preserve">Cancer </w:t>
      </w:r>
      <w:r w:rsidR="002F0CAD">
        <w:rPr>
          <w:rFonts w:ascii="Century Gothic" w:hAnsi="Century Gothic"/>
        </w:rPr>
        <w:t>Incidence and Mortality Among</w:t>
      </w:r>
      <w:r w:rsidRPr="003453D9">
        <w:rPr>
          <w:rFonts w:ascii="Century Gothic" w:hAnsi="Century Gothic"/>
        </w:rPr>
        <w:t xml:space="preserve"> South Dakota</w:t>
      </w:r>
      <w:r w:rsidR="002F0CAD">
        <w:rPr>
          <w:rFonts w:ascii="Century Gothic" w:hAnsi="Century Gothic"/>
        </w:rPr>
        <w:t>ns</w:t>
      </w:r>
      <w:r w:rsidRPr="003453D9">
        <w:rPr>
          <w:rFonts w:ascii="Century Gothic" w:hAnsi="Century Gothic"/>
        </w:rPr>
        <w:t>, 201</w:t>
      </w:r>
      <w:r w:rsidR="00970DE9">
        <w:rPr>
          <w:rFonts w:ascii="Century Gothic" w:hAnsi="Century Gothic"/>
        </w:rPr>
        <w:t>8</w:t>
      </w:r>
      <w:r w:rsidRPr="003453D9">
        <w:rPr>
          <w:rFonts w:ascii="Century Gothic" w:hAnsi="Century Gothic"/>
        </w:rPr>
        <w:t>. Pierre, SD: South Dakota Depar</w:t>
      </w:r>
      <w:r w:rsidR="002F0CAD">
        <w:rPr>
          <w:rFonts w:ascii="Century Gothic" w:hAnsi="Century Gothic"/>
        </w:rPr>
        <w:t xml:space="preserve">tment of Health. Retrieved from </w:t>
      </w:r>
      <w:hyperlink r:id="rId14" w:history="1">
        <w:r w:rsidR="00970DE9" w:rsidRPr="006E7C05">
          <w:rPr>
            <w:rStyle w:val="Hyperlink"/>
          </w:rPr>
          <w:t>https://getscreened.sd.gov/documents/2018/2018CancerReport.pdf</w:t>
        </w:r>
      </w:hyperlink>
      <w:r w:rsidR="00970DE9">
        <w:t xml:space="preserve"> </w:t>
      </w:r>
      <w:r w:rsidR="00F4281F">
        <w:rPr>
          <w:rStyle w:val="Hyperlink"/>
          <w:rFonts w:ascii="Century Gothic" w:hAnsi="Century Gothic"/>
          <w:b/>
          <w:color w:val="auto"/>
          <w:sz w:val="20"/>
          <w:szCs w:val="20"/>
        </w:rPr>
        <w:t xml:space="preserve"> </w:t>
      </w:r>
    </w:p>
    <w:p w14:paraId="41D437D9" w14:textId="77777777" w:rsidR="003453D9" w:rsidRPr="00C724A2" w:rsidRDefault="003453D9" w:rsidP="002F0CAD">
      <w:pPr>
        <w:pStyle w:val="ListParagraph"/>
        <w:numPr>
          <w:ilvl w:val="0"/>
          <w:numId w:val="21"/>
        </w:numPr>
        <w:spacing w:line="240" w:lineRule="auto"/>
        <w:contextualSpacing w:val="0"/>
        <w:rPr>
          <w:rStyle w:val="Hyperlink"/>
          <w:rFonts w:ascii="Century Gothic" w:hAnsi="Century Gothic"/>
          <w:b/>
          <w:color w:val="auto"/>
          <w:sz w:val="20"/>
          <w:szCs w:val="20"/>
          <w:u w:val="none"/>
        </w:rPr>
      </w:pPr>
      <w:r w:rsidRPr="003453D9">
        <w:rPr>
          <w:rFonts w:ascii="Century Gothic" w:hAnsi="Century Gothic"/>
        </w:rPr>
        <w:t xml:space="preserve">Centers for Disease Control and Prevention (CDC). (2013). Chronic Disease Cost Calculator Version 2. Retrieved from </w:t>
      </w:r>
      <w:hyperlink r:id="rId15" w:history="1">
        <w:r w:rsidR="002F0CAD" w:rsidRPr="002F0CAD">
          <w:rPr>
            <w:rStyle w:val="Hyperlink"/>
            <w:rFonts w:ascii="Century Gothic" w:hAnsi="Century Gothic"/>
            <w:b/>
            <w:sz w:val="20"/>
            <w:szCs w:val="20"/>
          </w:rPr>
          <w:t>https://www.cdc.gov/chronicdisease/calculator/</w:t>
        </w:r>
      </w:hyperlink>
      <w:r w:rsidR="002F0CAD" w:rsidRPr="002F0CAD">
        <w:rPr>
          <w:rFonts w:ascii="Century Gothic" w:hAnsi="Century Gothic"/>
          <w:b/>
          <w:sz w:val="20"/>
          <w:szCs w:val="20"/>
        </w:rPr>
        <w:t>.</w:t>
      </w:r>
      <w:r w:rsidR="002F0CAD">
        <w:rPr>
          <w:rFonts w:ascii="Century Gothic" w:hAnsi="Century Gothic"/>
        </w:rPr>
        <w:t xml:space="preserve"> </w:t>
      </w:r>
    </w:p>
    <w:p w14:paraId="056F673D" w14:textId="77777777" w:rsidR="003453D9" w:rsidRPr="00484A2C" w:rsidRDefault="003453D9" w:rsidP="00484A2C">
      <w:pPr>
        <w:pStyle w:val="ListParagraph"/>
        <w:numPr>
          <w:ilvl w:val="0"/>
          <w:numId w:val="21"/>
        </w:numPr>
        <w:spacing w:line="240" w:lineRule="auto"/>
        <w:contextualSpacing w:val="0"/>
        <w:rPr>
          <w:rFonts w:ascii="Century Gothic" w:hAnsi="Century Gothic"/>
        </w:rPr>
      </w:pPr>
      <w:r w:rsidRPr="003453D9">
        <w:rPr>
          <w:rFonts w:ascii="Century Gothic" w:hAnsi="Century Gothic"/>
        </w:rPr>
        <w:t xml:space="preserve">Centers for Disease Control and Prevention (CDC). (2015). Cancer Prevention and Control. Retrieved from </w:t>
      </w:r>
      <w:hyperlink r:id="rId16" w:history="1">
        <w:r w:rsidRPr="00C724A2">
          <w:rPr>
            <w:rStyle w:val="Hyperlink"/>
            <w:rFonts w:ascii="Century Gothic" w:hAnsi="Century Gothic"/>
            <w:b/>
            <w:sz w:val="20"/>
            <w:szCs w:val="20"/>
          </w:rPr>
          <w:t>http://www.cdc.gov/cancer/index.htm</w:t>
        </w:r>
      </w:hyperlink>
      <w:r w:rsidR="00FF6E68">
        <w:rPr>
          <w:rStyle w:val="Hyperlink"/>
          <w:rFonts w:ascii="Century Gothic" w:hAnsi="Century Gothic"/>
          <w:b/>
          <w:color w:val="auto"/>
          <w:sz w:val="20"/>
          <w:szCs w:val="20"/>
        </w:rPr>
        <w:t>.</w:t>
      </w:r>
      <w:r w:rsidRPr="00C724A2">
        <w:rPr>
          <w:rFonts w:ascii="Century Gothic" w:hAnsi="Century Gothic"/>
          <w:b/>
          <w:sz w:val="20"/>
          <w:szCs w:val="20"/>
        </w:rPr>
        <w:t xml:space="preserve"> </w:t>
      </w:r>
    </w:p>
    <w:p w14:paraId="1DD835C0" w14:textId="4D3F7374" w:rsidR="003453D9" w:rsidRDefault="003453D9" w:rsidP="00484A2C">
      <w:pPr>
        <w:pStyle w:val="ListParagraph"/>
        <w:numPr>
          <w:ilvl w:val="0"/>
          <w:numId w:val="21"/>
        </w:numPr>
        <w:spacing w:line="240" w:lineRule="auto"/>
        <w:contextualSpacing w:val="0"/>
        <w:rPr>
          <w:rFonts w:ascii="Century Gothic" w:hAnsi="Century Gothic"/>
        </w:rPr>
      </w:pPr>
      <w:r w:rsidRPr="003453D9">
        <w:rPr>
          <w:rFonts w:ascii="Century Gothic" w:hAnsi="Century Gothic"/>
        </w:rPr>
        <w:t>South Dako</w:t>
      </w:r>
      <w:r w:rsidR="00F10234">
        <w:rPr>
          <w:rFonts w:ascii="Century Gothic" w:hAnsi="Century Gothic"/>
        </w:rPr>
        <w:t>ta Department of Health (201</w:t>
      </w:r>
      <w:r w:rsidR="000B1B15">
        <w:rPr>
          <w:rFonts w:ascii="Century Gothic" w:hAnsi="Century Gothic"/>
        </w:rPr>
        <w:t>8</w:t>
      </w:r>
      <w:r w:rsidR="00F10234">
        <w:rPr>
          <w:rFonts w:ascii="Century Gothic" w:hAnsi="Century Gothic"/>
        </w:rPr>
        <w:t>).</w:t>
      </w:r>
      <w:r w:rsidRPr="003453D9">
        <w:rPr>
          <w:rFonts w:ascii="Century Gothic" w:hAnsi="Century Gothic"/>
        </w:rPr>
        <w:t xml:space="preserve"> </w:t>
      </w:r>
      <w:r w:rsidRPr="003453D9">
        <w:rPr>
          <w:rFonts w:ascii="Century Gothic" w:hAnsi="Century Gothic"/>
          <w:i/>
        </w:rPr>
        <w:t>Behavioral Risk Factor Surveillance Survey Data.</w:t>
      </w:r>
      <w:r w:rsidR="00F10234">
        <w:rPr>
          <w:rFonts w:ascii="Century Gothic" w:hAnsi="Century Gothic"/>
        </w:rPr>
        <w:t xml:space="preserve"> Pierre, SD:</w:t>
      </w:r>
      <w:r w:rsidRPr="003453D9">
        <w:rPr>
          <w:rFonts w:ascii="Century Gothic" w:hAnsi="Century Gothic"/>
        </w:rPr>
        <w:t xml:space="preserve"> South Dakota Department of Health, Office of Data and Health Statistics.</w:t>
      </w:r>
    </w:p>
    <w:p w14:paraId="1283ED87" w14:textId="62A1F32B" w:rsidR="00D77912" w:rsidRDefault="007D4EEF" w:rsidP="007D4EEF">
      <w:pPr>
        <w:pStyle w:val="ListParagraph"/>
        <w:numPr>
          <w:ilvl w:val="0"/>
          <w:numId w:val="21"/>
        </w:numPr>
        <w:spacing w:line="240" w:lineRule="auto"/>
        <w:contextualSpacing w:val="0"/>
        <w:rPr>
          <w:rFonts w:ascii="Century Gothic" w:hAnsi="Century Gothic"/>
        </w:rPr>
      </w:pPr>
      <w:r>
        <w:rPr>
          <w:rFonts w:ascii="Century Gothic" w:hAnsi="Century Gothic"/>
        </w:rPr>
        <w:t xml:space="preserve">South Dakota Cancer Plan: 2021-2025. Retrieved from </w:t>
      </w:r>
      <w:hyperlink r:id="rId17" w:history="1">
        <w:r w:rsidR="00B8305D" w:rsidRPr="006E7C05">
          <w:rPr>
            <w:rStyle w:val="Hyperlink"/>
            <w:rFonts w:ascii="Century Gothic" w:hAnsi="Century Gothic"/>
          </w:rPr>
          <w:t>https://www.cancersd.com/about-us/2021-2025-sd-cancer-plan/</w:t>
        </w:r>
      </w:hyperlink>
      <w:r w:rsidR="00B8305D">
        <w:rPr>
          <w:rFonts w:ascii="Century Gothic" w:hAnsi="Century Gothic"/>
        </w:rPr>
        <w:t xml:space="preserve"> </w:t>
      </w:r>
    </w:p>
    <w:p w14:paraId="2386B2ED" w14:textId="77777777" w:rsidR="008341A3" w:rsidRPr="008341A3" w:rsidRDefault="008341A3" w:rsidP="008341A3">
      <w:pPr>
        <w:spacing w:line="240" w:lineRule="auto"/>
        <w:rPr>
          <w:rFonts w:ascii="Century Gothic" w:hAnsi="Century Gothic"/>
        </w:rPr>
      </w:pPr>
    </w:p>
    <w:p w14:paraId="0A92CF22" w14:textId="77777777" w:rsidR="003453D9" w:rsidRPr="002F0CAD" w:rsidRDefault="003453D9" w:rsidP="002F0CAD">
      <w:pPr>
        <w:pStyle w:val="ListParagraph"/>
        <w:numPr>
          <w:ilvl w:val="0"/>
          <w:numId w:val="21"/>
        </w:numPr>
        <w:spacing w:after="0" w:line="240" w:lineRule="auto"/>
        <w:rPr>
          <w:rFonts w:ascii="Century Gothic" w:hAnsi="Century Gothic"/>
        </w:rPr>
      </w:pPr>
      <w:proofErr w:type="spellStart"/>
      <w:r w:rsidRPr="003453D9">
        <w:rPr>
          <w:rFonts w:ascii="Century Gothic" w:hAnsi="Century Gothic"/>
        </w:rPr>
        <w:lastRenderedPageBreak/>
        <w:t>Sarfaty</w:t>
      </w:r>
      <w:proofErr w:type="spellEnd"/>
      <w:r w:rsidRPr="003453D9">
        <w:rPr>
          <w:rFonts w:ascii="Century Gothic" w:hAnsi="Century Gothic"/>
        </w:rPr>
        <w:t xml:space="preserve">, M. (2008). </w:t>
      </w:r>
      <w:r w:rsidRPr="003453D9">
        <w:rPr>
          <w:rFonts w:ascii="Century Gothic" w:hAnsi="Century Gothic"/>
          <w:i/>
          <w:iCs/>
        </w:rPr>
        <w:t xml:space="preserve">How to Increase Colorectal Cancer Screening Rates in Practice: A Primary Care Clinician’s* Evidence-Based Toolbox and Guide 2008. </w:t>
      </w:r>
      <w:r w:rsidRPr="003453D9">
        <w:rPr>
          <w:rFonts w:ascii="Century Gothic" w:hAnsi="Century Gothic"/>
        </w:rPr>
        <w:t xml:space="preserve">Retrieved from </w:t>
      </w:r>
      <w:hyperlink r:id="rId18" w:history="1">
        <w:r w:rsidR="002F0CAD" w:rsidRPr="002F0CAD">
          <w:rPr>
            <w:rStyle w:val="Hyperlink"/>
            <w:rFonts w:ascii="Century Gothic" w:hAnsi="Century Gothic"/>
            <w:b/>
            <w:sz w:val="20"/>
            <w:szCs w:val="20"/>
          </w:rPr>
          <w:t>https://www.cancer.org/content/dam/cancer-org/cancer-control/en/reports/how-to-increase-preventive-screening-rates-in-practice.pdf</w:t>
        </w:r>
      </w:hyperlink>
    </w:p>
    <w:p w14:paraId="3D2110A9" w14:textId="77777777" w:rsidR="00484A2C" w:rsidRPr="00C724A2" w:rsidRDefault="00484A2C" w:rsidP="00713BCA">
      <w:pPr>
        <w:spacing w:after="0"/>
        <w:rPr>
          <w:rFonts w:ascii="Times New Roman" w:eastAsia="Times New Roman" w:hAnsi="Times New Roman" w:cs="Times New Roman"/>
          <w:sz w:val="20"/>
          <w:szCs w:val="20"/>
        </w:rPr>
      </w:pPr>
    </w:p>
    <w:p w14:paraId="77606688" w14:textId="77777777" w:rsidR="00726753" w:rsidRPr="00726753" w:rsidRDefault="00726753" w:rsidP="00726753">
      <w:pPr>
        <w:spacing w:after="120" w:line="240" w:lineRule="auto"/>
        <w:jc w:val="center"/>
        <w:rPr>
          <w:rFonts w:ascii="Century Gothic" w:eastAsia="Calibri" w:hAnsi="Century Gothic" w:cs="Times New Roman"/>
          <w:bCs/>
          <w:sz w:val="20"/>
          <w:szCs w:val="20"/>
        </w:rPr>
      </w:pPr>
      <w:r w:rsidRPr="00726753">
        <w:rPr>
          <w:rFonts w:ascii="Century Gothic" w:eastAsia="Calibri" w:hAnsi="Century Gothic" w:cs="Times New Roman"/>
          <w:b/>
          <w:sz w:val="20"/>
          <w:szCs w:val="20"/>
        </w:rPr>
        <w:t>For more information</w:t>
      </w:r>
      <w:r w:rsidRPr="00726753">
        <w:rPr>
          <w:rFonts w:ascii="Century Gothic" w:eastAsia="Calibri" w:hAnsi="Century Gothic" w:cs="Times New Roman"/>
          <w:bCs/>
          <w:sz w:val="20"/>
          <w:szCs w:val="20"/>
        </w:rPr>
        <w:t>, contact the SD Department of Health at (605) 773-3737 or visit goodandhealthysd.org.</w:t>
      </w:r>
    </w:p>
    <w:p w14:paraId="7A81974D" w14:textId="77777777" w:rsidR="00C724A2" w:rsidRDefault="00C724A2" w:rsidP="00713BCA">
      <w:pPr>
        <w:spacing w:after="0"/>
        <w:rPr>
          <w:rFonts w:ascii="Times New Roman" w:eastAsia="Times New Roman" w:hAnsi="Times New Roman" w:cs="Times New Roman"/>
          <w:sz w:val="20"/>
          <w:szCs w:val="20"/>
        </w:rPr>
      </w:pPr>
    </w:p>
    <w:p w14:paraId="589665FF" w14:textId="77777777" w:rsidR="00BD36CC" w:rsidRPr="00713BCA" w:rsidRDefault="00BD36CC" w:rsidP="00713BCA">
      <w:pPr>
        <w:spacing w:after="0"/>
        <w:rPr>
          <w:rFonts w:ascii="Calibri" w:eastAsia="Calibri" w:hAnsi="Calibri" w:cs="Times New Roman"/>
        </w:rPr>
        <w:sectPr w:rsidR="00BD36CC" w:rsidRPr="00713BCA">
          <w:footerReference w:type="default" r:id="rId19"/>
          <w:pgSz w:w="12240" w:h="15840"/>
          <w:pgMar w:top="1440" w:right="1440" w:bottom="1440" w:left="1440" w:header="720" w:footer="720" w:gutter="0"/>
          <w:cols w:space="720"/>
        </w:sectPr>
      </w:pPr>
      <w:r>
        <w:rPr>
          <w:rFonts w:ascii="Times New Roman" w:eastAsia="Times New Roman" w:hAnsi="Times New Roman" w:cs="Times New Roman"/>
          <w:noProof/>
          <w:sz w:val="20"/>
          <w:szCs w:val="20"/>
        </w:rPr>
        <mc:AlternateContent>
          <mc:Choice Requires="wpg">
            <w:drawing>
              <wp:anchor distT="0" distB="0" distL="114300" distR="114300" simplePos="0" relativeHeight="251668480" behindDoc="1" locked="0" layoutInCell="1" allowOverlap="1" wp14:anchorId="31E27A64" wp14:editId="587E1642">
                <wp:simplePos x="0" y="0"/>
                <wp:positionH relativeFrom="margin">
                  <wp:align>right</wp:align>
                </wp:positionH>
                <wp:positionV relativeFrom="paragraph">
                  <wp:posOffset>304165</wp:posOffset>
                </wp:positionV>
                <wp:extent cx="4966970" cy="840105"/>
                <wp:effectExtent l="0" t="0" r="5080" b="0"/>
                <wp:wrapNone/>
                <wp:docPr id="3" name="Group 3"/>
                <wp:cNvGraphicFramePr/>
                <a:graphic xmlns:a="http://schemas.openxmlformats.org/drawingml/2006/main">
                  <a:graphicData uri="http://schemas.microsoft.com/office/word/2010/wordprocessingGroup">
                    <wpg:wgp>
                      <wpg:cNvGrpSpPr/>
                      <wpg:grpSpPr>
                        <a:xfrm>
                          <a:off x="0" y="0"/>
                          <a:ext cx="4966970" cy="840105"/>
                          <a:chOff x="0" y="0"/>
                          <a:chExt cx="4967416" cy="840260"/>
                        </a:xfrm>
                      </wpg:grpSpPr>
                      <pic:pic xmlns:pic="http://schemas.openxmlformats.org/drawingml/2006/picture">
                        <pic:nvPicPr>
                          <pic:cNvPr id="5" name="Picture 5"/>
                          <pic:cNvPicPr/>
                        </pic:nvPicPr>
                        <pic:blipFill rotWithShape="1">
                          <a:blip r:embed="rId20" cstate="print">
                            <a:extLst>
                              <a:ext uri="{28A0092B-C50C-407E-A947-70E740481C1C}">
                                <a14:useLocalDpi xmlns:a14="http://schemas.microsoft.com/office/drawing/2010/main" val="0"/>
                              </a:ext>
                            </a:extLst>
                          </a:blip>
                          <a:srcRect l="4725" r="6678"/>
                          <a:stretch/>
                        </pic:blipFill>
                        <pic:spPr bwMode="auto">
                          <a:xfrm>
                            <a:off x="0" y="135924"/>
                            <a:ext cx="1927654" cy="5560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211859" y="123568"/>
                            <a:ext cx="1532238" cy="605481"/>
                          </a:xfrm>
                          <a:prstGeom prst="rect">
                            <a:avLst/>
                          </a:prstGeom>
                        </pic:spPr>
                      </pic:pic>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015946" y="0"/>
                            <a:ext cx="951470" cy="840260"/>
                          </a:xfrm>
                          <a:prstGeom prst="rect">
                            <a:avLst/>
                          </a:prstGeom>
                        </pic:spPr>
                      </pic:pic>
                    </wpg:wgp>
                  </a:graphicData>
                </a:graphic>
              </wp:anchor>
            </w:drawing>
          </mc:Choice>
          <mc:Fallback>
            <w:pict>
              <v:group w14:anchorId="6B24BFFC" id="Group 3" o:spid="_x0000_s1026" style="position:absolute;margin-left:339.9pt;margin-top:23.95pt;width:391.1pt;height:66.15pt;z-index:-251648000;mso-position-horizontal:right;mso-position-horizontal-relative:margin" coordsize="49674,8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359;width:19276;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">
                  <v:imagedata r:id="rId25" o:title="" cropleft="3097f" cropright="4376f"/>
                </v:shape>
                <v:shape id="Picture 2" o:spid="_x0000_s1028" type="#_x0000_t75" style="position:absolute;left:22118;top:1235;width:15322;height: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">
                  <v:imagedata r:id="rId26" o:title=""/>
                </v:shape>
                <v:shape id="Picture 1" o:spid="_x0000_s1029" type="#_x0000_t75" style="position:absolute;left:40159;width:9515;height: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">
                  <v:imagedata r:id="rId27" o:title=""/>
                </v:shape>
                <w10:wrap anchorx="margin"/>
              </v:group>
            </w:pict>
          </mc:Fallback>
        </mc:AlternateContent>
      </w:r>
      <w:r>
        <w:rPr>
          <w:rFonts w:ascii="Times New Roman" w:eastAsia="Times New Roman" w:hAnsi="Times New Roman" w:cs="Times New Roman"/>
          <w:sz w:val="20"/>
          <w:szCs w:val="20"/>
        </w:rPr>
        <w:br/>
      </w:r>
      <w:r>
        <w:rPr>
          <w:rFonts w:ascii="Times New Roman" w:eastAsia="Times New Roman" w:hAnsi="Times New Roman" w:cs="Times New Roman"/>
          <w:sz w:val="20"/>
          <w:szCs w:val="20"/>
        </w:rPr>
        <w:object w:dxaOrig="1365" w:dyaOrig="2235" w14:anchorId="7828C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in" o:ole="">
            <v:imagedata r:id="rId28" o:title=""/>
          </v:shape>
          <o:OLEObject Type="Embed" ProgID="MSPhotoEd.3" ShapeID="_x0000_i1025" DrawAspect="Content" ObjectID="_1718090878" r:id="rId29"/>
        </w:object>
      </w:r>
    </w:p>
    <w:p w14:paraId="1CD3DFC0" w14:textId="77777777" w:rsidR="00713BCA" w:rsidRPr="00713BCA" w:rsidRDefault="000611A5" w:rsidP="00713BCA">
      <w:pPr>
        <w:ind w:left="-360" w:right="-720"/>
        <w:rPr>
          <w:rFonts w:ascii="Century Gothic" w:eastAsia="Calibri" w:hAnsi="Century Gothic" w:cs="Times New Roman"/>
          <w:sz w:val="24"/>
          <w:szCs w:val="24"/>
        </w:rPr>
      </w:pPr>
      <w:r w:rsidRPr="00713BCA">
        <w:rPr>
          <w:rFonts w:ascii="Century Gothic" w:eastAsia="Calibri" w:hAnsi="Century Gothic" w:cs="Times New Roman"/>
          <w:noProof/>
          <w:sz w:val="24"/>
          <w:szCs w:val="24"/>
        </w:rPr>
        <w:lastRenderedPageBreak/>
        <w:drawing>
          <wp:anchor distT="0" distB="0" distL="114300" distR="114300" simplePos="0" relativeHeight="251664384" behindDoc="0" locked="0" layoutInCell="1" allowOverlap="1" wp14:anchorId="4FE1F9C4" wp14:editId="2B37BC21">
            <wp:simplePos x="0" y="0"/>
            <wp:positionH relativeFrom="margin">
              <wp:align>center</wp:align>
            </wp:positionH>
            <wp:positionV relativeFrom="paragraph">
              <wp:posOffset>23368</wp:posOffset>
            </wp:positionV>
            <wp:extent cx="9692640" cy="7546975"/>
            <wp:effectExtent l="0" t="0" r="41910" b="0"/>
            <wp:wrapNone/>
            <wp:docPr id="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713BCA">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1439155C" wp14:editId="6CF515F4">
                <wp:simplePos x="0" y="0"/>
                <wp:positionH relativeFrom="column">
                  <wp:posOffset>-262255</wp:posOffset>
                </wp:positionH>
                <wp:positionV relativeFrom="paragraph">
                  <wp:posOffset>4572</wp:posOffset>
                </wp:positionV>
                <wp:extent cx="9665970" cy="74358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597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0DEEE" w14:textId="77777777" w:rsidR="00713BCA" w:rsidRDefault="00713BCA" w:rsidP="00713BCA">
                            <w:pPr>
                              <w:jc w:val="center"/>
                              <w:rPr>
                                <w:rFonts w:ascii="Century Gothic" w:hAnsi="Century Gothic"/>
                                <w:b/>
                                <w:sz w:val="24"/>
                                <w:szCs w:val="24"/>
                              </w:rPr>
                            </w:pPr>
                            <w:r>
                              <w:rPr>
                                <w:rFonts w:ascii="Century Gothic" w:hAnsi="Century Gothic"/>
                                <w:b/>
                                <w:sz w:val="24"/>
                                <w:szCs w:val="24"/>
                              </w:rPr>
                              <w:t>Questions to Assess Current Cancer Screening Practices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39155C" id="_x0000_t202" coordsize="21600,21600" o:spt="202" path="m,l,21600r21600,l21600,xe">
                <v:stroke joinstyle="miter"/>
                <v:path gradientshapeok="t" o:connecttype="rect"/>
              </v:shapetype>
              <v:shape id="Text Box 8" o:spid="_x0000_s1026" type="#_x0000_t202" style="position:absolute;left:0;text-align:left;margin-left:-20.65pt;margin-top:.35pt;width:761.1pt;height:5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" filled="f" stroked="f">
                <v:textbox>
                  <w:txbxContent>
                    <w:p w14:paraId="6F90DEEE" w14:textId="77777777" w:rsidR="00713BCA" w:rsidRDefault="00713BCA" w:rsidP="00713BCA">
                      <w:pPr>
                        <w:jc w:val="center"/>
                        <w:rPr>
                          <w:rFonts w:ascii="Century Gothic" w:hAnsi="Century Gothic"/>
                          <w:b/>
                          <w:sz w:val="24"/>
                          <w:szCs w:val="24"/>
                        </w:rPr>
                      </w:pPr>
                      <w:r>
                        <w:rPr>
                          <w:rFonts w:ascii="Century Gothic" w:hAnsi="Century Gothic"/>
                          <w:b/>
                          <w:sz w:val="24"/>
                          <w:szCs w:val="24"/>
                        </w:rPr>
                        <w:t>Questions to Assess Current Cancer Screening Practices</w:t>
                      </w:r>
                    </w:p>
                  </w:txbxContent>
                </v:textbox>
              </v:shape>
            </w:pict>
          </mc:Fallback>
        </mc:AlternateContent>
      </w:r>
    </w:p>
    <w:p w14:paraId="073B82C0" w14:textId="77777777" w:rsidR="00713BCA" w:rsidRPr="00713BCA" w:rsidRDefault="00713BCA" w:rsidP="00713BCA">
      <w:pPr>
        <w:spacing w:after="0"/>
        <w:rPr>
          <w:rFonts w:ascii="Century Gothic" w:eastAsia="Calibri" w:hAnsi="Century Gothic" w:cs="Times New Roman"/>
          <w:sz w:val="24"/>
          <w:szCs w:val="24"/>
        </w:rPr>
        <w:sectPr w:rsidR="00713BCA" w:rsidRPr="00713BCA">
          <w:headerReference w:type="default" r:id="rId35"/>
          <w:pgSz w:w="15840" w:h="12240" w:orient="landscape"/>
          <w:pgMar w:top="288" w:right="720" w:bottom="288" w:left="720" w:header="720" w:footer="720" w:gutter="0"/>
          <w:cols w:space="720"/>
        </w:sectPr>
      </w:pPr>
    </w:p>
    <w:p w14:paraId="1113A37E" w14:textId="77777777" w:rsidR="005856BB" w:rsidRDefault="005856BB" w:rsidP="00F33A79">
      <w:pPr>
        <w:spacing w:after="0" w:line="240" w:lineRule="auto"/>
        <w:jc w:val="center"/>
      </w:pPr>
      <w:r>
        <w:rPr>
          <w:rFonts w:ascii="Century Gothic" w:eastAsia="Calibri" w:hAnsi="Century Gothic" w:cs="Times New Roman"/>
          <w:noProof/>
          <w:sz w:val="24"/>
          <w:szCs w:val="24"/>
        </w:rPr>
        <w:lastRenderedPageBreak/>
        <w:drawing>
          <wp:anchor distT="0" distB="0" distL="114300" distR="114300" simplePos="0" relativeHeight="251666432" behindDoc="1" locked="0" layoutInCell="1" allowOverlap="1" wp14:anchorId="11581FF0" wp14:editId="7CCDFC0C">
            <wp:simplePos x="0" y="0"/>
            <wp:positionH relativeFrom="margin">
              <wp:posOffset>-308610</wp:posOffset>
            </wp:positionH>
            <wp:positionV relativeFrom="paragraph">
              <wp:posOffset>307340</wp:posOffset>
            </wp:positionV>
            <wp:extent cx="6931025" cy="7351395"/>
            <wp:effectExtent l="0" t="0" r="317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36">
                      <a:extLst>
                        <a:ext uri="{28A0092B-C50C-407E-A947-70E740481C1C}">
                          <a14:useLocalDpi xmlns:a14="http://schemas.microsoft.com/office/drawing/2010/main" val="0"/>
                        </a:ext>
                      </a:extLst>
                    </a:blip>
                    <a:stretch>
                      <a:fillRect/>
                    </a:stretch>
                  </pic:blipFill>
                  <pic:spPr>
                    <a:xfrm>
                      <a:off x="0" y="0"/>
                      <a:ext cx="6931025" cy="7351395"/>
                    </a:xfrm>
                    <a:prstGeom prst="rect">
                      <a:avLst/>
                    </a:prstGeom>
                  </pic:spPr>
                </pic:pic>
              </a:graphicData>
            </a:graphic>
            <wp14:sizeRelH relativeFrom="page">
              <wp14:pctWidth>0</wp14:pctWidth>
            </wp14:sizeRelH>
            <wp14:sizeRelV relativeFrom="page">
              <wp14:pctHeight>0</wp14:pctHeight>
            </wp14:sizeRelV>
          </wp:anchor>
        </w:drawing>
      </w:r>
      <w:r w:rsidR="00713BCA" w:rsidRPr="00713BCA">
        <w:rPr>
          <w:rFonts w:ascii="Century Gothic" w:eastAsia="Calibri" w:hAnsi="Century Gothic" w:cs="Times New Roman"/>
          <w:b/>
          <w:sz w:val="24"/>
          <w:szCs w:val="24"/>
        </w:rPr>
        <w:t>Overview of the Screening Process</w:t>
      </w:r>
      <w:r w:rsidR="00F33A79">
        <w:rPr>
          <w:rFonts w:ascii="Century Gothic" w:eastAsia="Calibri" w:hAnsi="Century Gothic" w:cs="Times New Roman"/>
          <w:b/>
          <w:sz w:val="24"/>
          <w:szCs w:val="24"/>
        </w:rPr>
        <w:br/>
      </w:r>
    </w:p>
    <w:p w14:paraId="3973E4E7" w14:textId="77777777" w:rsidR="00713BCA" w:rsidRPr="005856BB" w:rsidRDefault="008341A3" w:rsidP="005856BB">
      <w:pPr>
        <w:spacing w:after="0" w:line="240" w:lineRule="auto"/>
        <w:rPr>
          <w:rFonts w:ascii="Century Gothic" w:eastAsia="Calibri" w:hAnsi="Century Gothic" w:cs="Times New Roman"/>
          <w:b/>
          <w:sz w:val="24"/>
          <w:szCs w:val="24"/>
        </w:rPr>
      </w:pPr>
      <w:hyperlink r:id="rId37" w:history="1">
        <w:r w:rsidR="00F33A79" w:rsidRPr="005856BB">
          <w:rPr>
            <w:rStyle w:val="Hyperlink"/>
            <w:rFonts w:ascii="Century Gothic" w:eastAsia="Calibri" w:hAnsi="Century Gothic" w:cs="Times New Roman"/>
            <w:b/>
            <w:i/>
            <w:sz w:val="20"/>
            <w:szCs w:val="20"/>
          </w:rPr>
          <w:t>http://www.cancer.org/acs/groups/content/documents/document/acspc-044104.pdf</w:t>
        </w:r>
      </w:hyperlink>
    </w:p>
    <w:p w14:paraId="2E213A60" w14:textId="77777777" w:rsidR="00713BCA" w:rsidRPr="00713BCA" w:rsidRDefault="00713BCA" w:rsidP="00713BCA">
      <w:pPr>
        <w:rPr>
          <w:rFonts w:ascii="Century Gothic" w:eastAsia="Calibri" w:hAnsi="Century Gothic" w:cs="Times New Roman"/>
          <w:sz w:val="24"/>
          <w:szCs w:val="24"/>
        </w:rPr>
      </w:pPr>
    </w:p>
    <w:p w14:paraId="4BC94127" w14:textId="77777777" w:rsidR="00713BCA" w:rsidRPr="00713BCA" w:rsidRDefault="000611A5" w:rsidP="00713BCA">
      <w:pPr>
        <w:spacing w:after="0" w:line="240" w:lineRule="auto"/>
        <w:jc w:val="center"/>
        <w:rPr>
          <w:rFonts w:ascii="Century Gothic" w:eastAsia="Calibri" w:hAnsi="Century Gothic" w:cs="Times New Roman"/>
          <w:b/>
          <w:sz w:val="24"/>
          <w:szCs w:val="24"/>
        </w:rPr>
      </w:pPr>
      <w:r>
        <w:rPr>
          <w:rFonts w:ascii="Century Gothic" w:eastAsia="Calibri" w:hAnsi="Century Gothic" w:cs="Times New Roman"/>
          <w:b/>
          <w:sz w:val="24"/>
          <w:szCs w:val="24"/>
        </w:rPr>
        <w:lastRenderedPageBreak/>
        <w:t xml:space="preserve">What Works: </w:t>
      </w:r>
      <w:r w:rsidR="00713BCA" w:rsidRPr="00713BCA">
        <w:rPr>
          <w:rFonts w:ascii="Century Gothic" w:eastAsia="Calibri" w:hAnsi="Century Gothic" w:cs="Times New Roman"/>
          <w:b/>
          <w:sz w:val="24"/>
          <w:szCs w:val="24"/>
        </w:rPr>
        <w:t>Cancer Prevention and Control</w:t>
      </w:r>
    </w:p>
    <w:p w14:paraId="02D54B90" w14:textId="77777777" w:rsidR="00713BCA" w:rsidRPr="00713BCA" w:rsidRDefault="00713BCA" w:rsidP="00713BCA">
      <w:pPr>
        <w:spacing w:after="0" w:line="240" w:lineRule="auto"/>
        <w:jc w:val="center"/>
        <w:rPr>
          <w:rFonts w:ascii="Century Gothic" w:eastAsia="Calibri" w:hAnsi="Century Gothic" w:cs="Times New Roman"/>
          <w:b/>
          <w:sz w:val="24"/>
          <w:szCs w:val="24"/>
        </w:rPr>
      </w:pPr>
      <w:r w:rsidRPr="00713BCA">
        <w:rPr>
          <w:rFonts w:ascii="Century Gothic" w:eastAsia="Calibri" w:hAnsi="Century Gothic" w:cs="Times New Roman"/>
          <w:b/>
          <w:sz w:val="24"/>
          <w:szCs w:val="24"/>
        </w:rPr>
        <w:t>Evidence-Based Interventions for Your Facility</w:t>
      </w:r>
    </w:p>
    <w:p w14:paraId="4BC09759" w14:textId="77777777" w:rsidR="00713BCA" w:rsidRPr="00713BCA" w:rsidRDefault="00713BCA" w:rsidP="00713BCA">
      <w:pPr>
        <w:spacing w:after="0" w:line="240" w:lineRule="auto"/>
        <w:jc w:val="center"/>
        <w:rPr>
          <w:rFonts w:ascii="Century Gothic" w:eastAsia="Calibri" w:hAnsi="Century Gothic" w:cs="Times New Roman"/>
          <w:sz w:val="24"/>
          <w:szCs w:val="24"/>
        </w:rPr>
      </w:pPr>
    </w:p>
    <w:p w14:paraId="367B087A" w14:textId="77777777" w:rsidR="00713BCA" w:rsidRPr="00713BCA" w:rsidRDefault="00713BCA" w:rsidP="00713BCA">
      <w:pPr>
        <w:spacing w:after="0" w:line="240" w:lineRule="auto"/>
        <w:rPr>
          <w:rFonts w:ascii="Century Gothic" w:eastAsia="Calibri" w:hAnsi="Century Gothic" w:cs="Times New Roman"/>
        </w:rPr>
      </w:pPr>
      <w:r w:rsidRPr="00713BCA">
        <w:rPr>
          <w:rFonts w:ascii="Century Gothic" w:eastAsia="Calibri" w:hAnsi="Century Gothic" w:cs="Times New Roman"/>
        </w:rPr>
        <w:t>The Community Preventive Services Task Force has released the following findings on what works in public health to increase breast, cervical, and colorectal cancer screening rates.  These findings are compiled in the Guide to Community Preventive Services and listed in the table below.  Use the findings to identify strategies and interventions you could use for your facility.</w:t>
      </w:r>
    </w:p>
    <w:p w14:paraId="29010451" w14:textId="77777777" w:rsidR="00713BCA" w:rsidRPr="00713BCA" w:rsidRDefault="00713BCA" w:rsidP="00713BCA">
      <w:pPr>
        <w:spacing w:after="0" w:line="240" w:lineRule="auto"/>
        <w:rPr>
          <w:rFonts w:ascii="Century Gothic" w:eastAsia="Calibri" w:hAnsi="Century Gothic" w:cs="Times New Roman"/>
        </w:rPr>
      </w:pPr>
    </w:p>
    <w:p w14:paraId="270F62A8" w14:textId="77777777" w:rsidR="00713BCA" w:rsidRPr="005856BB" w:rsidRDefault="005856BB" w:rsidP="000611A5">
      <w:pPr>
        <w:rPr>
          <w:rFonts w:ascii="Century Gothic" w:eastAsia="Calibri" w:hAnsi="Century Gothic" w:cs="Times New Roman"/>
          <w:b/>
          <w:i/>
          <w:sz w:val="20"/>
          <w:szCs w:val="24"/>
        </w:rPr>
      </w:pPr>
      <w:r>
        <w:br/>
      </w:r>
      <w:r w:rsidR="000611A5">
        <w:rPr>
          <w:rFonts w:ascii="Century Gothic" w:eastAsia="Calibri" w:hAnsi="Century Gothic" w:cs="Times New Roman"/>
          <w:noProof/>
          <w:sz w:val="24"/>
          <w:szCs w:val="24"/>
        </w:rPr>
        <w:drawing>
          <wp:anchor distT="0" distB="0" distL="114300" distR="114300" simplePos="0" relativeHeight="251663360" behindDoc="0" locked="0" layoutInCell="1" allowOverlap="1" wp14:anchorId="054B4B9A" wp14:editId="34A01482">
            <wp:simplePos x="0" y="0"/>
            <wp:positionH relativeFrom="margin">
              <wp:align>center</wp:align>
            </wp:positionH>
            <wp:positionV relativeFrom="paragraph">
              <wp:posOffset>5080</wp:posOffset>
            </wp:positionV>
            <wp:extent cx="6558915" cy="60102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jpg"/>
                    <pic:cNvPicPr/>
                  </pic:nvPicPr>
                  <pic:blipFill>
                    <a:blip r:embed="rId38">
                      <a:extLst>
                        <a:ext uri="{28A0092B-C50C-407E-A947-70E740481C1C}">
                          <a14:useLocalDpi xmlns:a14="http://schemas.microsoft.com/office/drawing/2010/main" val="0"/>
                        </a:ext>
                      </a:extLst>
                    </a:blip>
                    <a:stretch>
                      <a:fillRect/>
                    </a:stretch>
                  </pic:blipFill>
                  <pic:spPr>
                    <a:xfrm>
                      <a:off x="0" y="0"/>
                      <a:ext cx="6558915" cy="601027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00F33A79" w:rsidRPr="005856BB">
          <w:rPr>
            <w:rStyle w:val="Hyperlink"/>
            <w:rFonts w:ascii="Century Gothic" w:eastAsia="Calibri" w:hAnsi="Century Gothic" w:cs="Times New Roman"/>
            <w:b/>
            <w:i/>
            <w:sz w:val="20"/>
            <w:szCs w:val="24"/>
          </w:rPr>
          <w:t>http://www.thecommunityguide.org/cancer/index.html</w:t>
        </w:r>
      </w:hyperlink>
      <w:r w:rsidR="00F33A79" w:rsidRPr="005856BB">
        <w:rPr>
          <w:rFonts w:ascii="Century Gothic" w:eastAsia="Calibri" w:hAnsi="Century Gothic" w:cs="Times New Roman"/>
          <w:b/>
          <w:i/>
          <w:color w:val="0000FF"/>
          <w:sz w:val="20"/>
          <w:szCs w:val="24"/>
          <w:u w:val="single"/>
        </w:rPr>
        <w:t xml:space="preserve"> </w:t>
      </w:r>
    </w:p>
    <w:sectPr w:rsidR="00713BCA" w:rsidRPr="005856BB" w:rsidSect="00070140">
      <w:head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26001" w14:textId="77777777" w:rsidR="00C963C6" w:rsidRDefault="00C963C6" w:rsidP="00B905BF">
      <w:pPr>
        <w:spacing w:after="0" w:line="240" w:lineRule="auto"/>
      </w:pPr>
      <w:r>
        <w:separator/>
      </w:r>
    </w:p>
  </w:endnote>
  <w:endnote w:type="continuationSeparator" w:id="0">
    <w:p w14:paraId="5703C188" w14:textId="77777777" w:rsidR="00C963C6" w:rsidRDefault="00C963C6" w:rsidP="00B90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3B09" w14:textId="163D1245" w:rsidR="004D1BB9" w:rsidRPr="002C378F" w:rsidRDefault="004D1BB9">
    <w:pPr>
      <w:pStyle w:val="Footer"/>
      <w:jc w:val="right"/>
      <w:rPr>
        <w:rFonts w:ascii="Century Gothic" w:hAnsi="Century Gothic"/>
        <w:sz w:val="18"/>
        <w:szCs w:val="18"/>
      </w:rPr>
    </w:pPr>
    <w:r w:rsidRPr="002C378F">
      <w:rPr>
        <w:sz w:val="18"/>
        <w:szCs w:val="18"/>
      </w:rPr>
      <w:t>Cancer Screening Model Policy</w:t>
    </w:r>
    <w:r w:rsidR="00FF6E68">
      <w:rPr>
        <w:sz w:val="18"/>
        <w:szCs w:val="18"/>
      </w:rPr>
      <w:t xml:space="preserve"> Updated </w:t>
    </w:r>
    <w:r w:rsidR="00DE7562">
      <w:rPr>
        <w:sz w:val="18"/>
        <w:szCs w:val="18"/>
      </w:rPr>
      <w:t xml:space="preserve">March </w:t>
    </w:r>
    <w:proofErr w:type="gramStart"/>
    <w:r w:rsidR="00DE7562">
      <w:rPr>
        <w:sz w:val="18"/>
        <w:szCs w:val="18"/>
      </w:rPr>
      <w:t>2022</w:t>
    </w:r>
    <w:r w:rsidRPr="002C378F">
      <w:rPr>
        <w:sz w:val="18"/>
        <w:szCs w:val="18"/>
      </w:rPr>
      <w:t xml:space="preserve">  |</w:t>
    </w:r>
    <w:proofErr w:type="gramEnd"/>
    <w:r w:rsidRPr="002C378F">
      <w:rPr>
        <w:sz w:val="18"/>
        <w:szCs w:val="18"/>
      </w:rPr>
      <w:t xml:space="preserve">  </w:t>
    </w:r>
    <w:sdt>
      <w:sdtPr>
        <w:rPr>
          <w:sz w:val="18"/>
          <w:szCs w:val="18"/>
        </w:rPr>
        <w:id w:val="1460609327"/>
        <w:docPartObj>
          <w:docPartGallery w:val="Page Numbers (Bottom of Page)"/>
          <w:docPartUnique/>
        </w:docPartObj>
      </w:sdtPr>
      <w:sdtEndPr>
        <w:rPr>
          <w:rFonts w:ascii="Century Gothic" w:hAnsi="Century Gothic"/>
          <w:noProof/>
        </w:rPr>
      </w:sdtEndPr>
      <w:sdtContent>
        <w:r w:rsidRPr="002C378F">
          <w:rPr>
            <w:rFonts w:ascii="Century Gothic" w:hAnsi="Century Gothic"/>
            <w:sz w:val="17"/>
            <w:szCs w:val="17"/>
          </w:rPr>
          <w:fldChar w:fldCharType="begin"/>
        </w:r>
        <w:r w:rsidRPr="002C378F">
          <w:rPr>
            <w:rFonts w:ascii="Century Gothic" w:hAnsi="Century Gothic"/>
            <w:sz w:val="17"/>
            <w:szCs w:val="17"/>
          </w:rPr>
          <w:instrText xml:space="preserve"> PAGE   \* MERGEFORMAT </w:instrText>
        </w:r>
        <w:r w:rsidRPr="002C378F">
          <w:rPr>
            <w:rFonts w:ascii="Century Gothic" w:hAnsi="Century Gothic"/>
            <w:sz w:val="17"/>
            <w:szCs w:val="17"/>
          </w:rPr>
          <w:fldChar w:fldCharType="separate"/>
        </w:r>
        <w:r w:rsidR="00EA2327">
          <w:rPr>
            <w:rFonts w:ascii="Century Gothic" w:hAnsi="Century Gothic"/>
            <w:noProof/>
            <w:sz w:val="17"/>
            <w:szCs w:val="17"/>
          </w:rPr>
          <w:t>9</w:t>
        </w:r>
        <w:r w:rsidRPr="002C378F">
          <w:rPr>
            <w:rFonts w:ascii="Century Gothic" w:hAnsi="Century Gothic"/>
            <w:noProof/>
            <w:sz w:val="17"/>
            <w:szCs w:val="17"/>
          </w:rPr>
          <w:fldChar w:fldCharType="end"/>
        </w:r>
      </w:sdtContent>
    </w:sdt>
  </w:p>
  <w:p w14:paraId="7B30A2DB" w14:textId="77777777" w:rsidR="00BD36CC" w:rsidRDefault="00BD36CC" w:rsidP="00BD36CC">
    <w:pPr>
      <w:pStyle w:val="Footer"/>
      <w:tabs>
        <w:tab w:val="clear" w:pos="9360"/>
        <w:tab w:val="left" w:pos="825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8A98A" w14:textId="77777777" w:rsidR="00C963C6" w:rsidRDefault="00C963C6" w:rsidP="00B905BF">
      <w:pPr>
        <w:spacing w:after="0" w:line="240" w:lineRule="auto"/>
      </w:pPr>
      <w:r>
        <w:separator/>
      </w:r>
    </w:p>
  </w:footnote>
  <w:footnote w:type="continuationSeparator" w:id="0">
    <w:p w14:paraId="1F525AB7" w14:textId="77777777" w:rsidR="00C963C6" w:rsidRDefault="00C963C6" w:rsidP="00B90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A3C4" w14:textId="77777777" w:rsidR="000611A5" w:rsidRPr="000611A5" w:rsidRDefault="000611A5" w:rsidP="000611A5">
    <w:pPr>
      <w:pStyle w:val="Header"/>
      <w:jc w:val="center"/>
      <w:rPr>
        <w:rFonts w:ascii="Century Gothic" w:hAnsi="Century Gothic"/>
        <w:b/>
        <w:sz w:val="24"/>
        <w:szCs w:val="24"/>
      </w:rPr>
    </w:pPr>
    <w:r>
      <w:rPr>
        <w:rFonts w:ascii="Century Gothic" w:hAnsi="Century Gothic"/>
        <w:b/>
        <w:sz w:val="24"/>
        <w:szCs w:val="24"/>
      </w:rPr>
      <w:t>A</w:t>
    </w:r>
    <w:r w:rsidRPr="000611A5">
      <w:rPr>
        <w:rFonts w:ascii="Century Gothic" w:hAnsi="Century Gothic"/>
        <w:b/>
        <w:sz w:val="24"/>
        <w:szCs w:val="24"/>
      </w:rPr>
      <w:t>ppendix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553E" w14:textId="77777777" w:rsidR="000611A5" w:rsidRPr="000611A5" w:rsidRDefault="000611A5" w:rsidP="000611A5">
    <w:pPr>
      <w:pStyle w:val="Header"/>
      <w:jc w:val="center"/>
      <w:rPr>
        <w:rFonts w:ascii="Century Gothic" w:hAnsi="Century Gothic"/>
        <w:b/>
        <w:sz w:val="24"/>
        <w:szCs w:val="24"/>
      </w:rPr>
    </w:pPr>
    <w:r w:rsidRPr="000611A5">
      <w:rPr>
        <w:rFonts w:ascii="Century Gothic" w:hAnsi="Century Gothic"/>
        <w:b/>
        <w:sz w:val="24"/>
        <w:szCs w:val="24"/>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6F4"/>
    <w:multiLevelType w:val="hybridMultilevel"/>
    <w:tmpl w:val="E6D03528"/>
    <w:lvl w:ilvl="0" w:tplc="56FC9B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722419"/>
    <w:multiLevelType w:val="hybridMultilevel"/>
    <w:tmpl w:val="ABD2430E"/>
    <w:lvl w:ilvl="0" w:tplc="071C288A">
      <w:start w:val="1"/>
      <w:numFmt w:val="decimal"/>
      <w:lvlText w:val="%1)"/>
      <w:lvlJc w:val="left"/>
      <w:pPr>
        <w:ind w:left="720" w:hanging="360"/>
      </w:pPr>
      <w:rPr>
        <w:rFonts w:eastAsia="Cambria" w:cs="Cambria"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F6D69"/>
    <w:multiLevelType w:val="hybridMultilevel"/>
    <w:tmpl w:val="6606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B2ECD"/>
    <w:multiLevelType w:val="hybridMultilevel"/>
    <w:tmpl w:val="4E22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41203"/>
    <w:multiLevelType w:val="hybridMultilevel"/>
    <w:tmpl w:val="51F0F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8F6E44"/>
    <w:multiLevelType w:val="hybridMultilevel"/>
    <w:tmpl w:val="DD3008C4"/>
    <w:lvl w:ilvl="0" w:tplc="1004BDA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60181"/>
    <w:multiLevelType w:val="hybridMultilevel"/>
    <w:tmpl w:val="AD0E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F5083"/>
    <w:multiLevelType w:val="hybridMultilevel"/>
    <w:tmpl w:val="708C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7416A"/>
    <w:multiLevelType w:val="hybridMultilevel"/>
    <w:tmpl w:val="738AE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C82A8F"/>
    <w:multiLevelType w:val="hybridMultilevel"/>
    <w:tmpl w:val="ECB44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CC2C80"/>
    <w:multiLevelType w:val="hybridMultilevel"/>
    <w:tmpl w:val="9620E578"/>
    <w:lvl w:ilvl="0" w:tplc="B9B252BC">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82B6A"/>
    <w:multiLevelType w:val="hybridMultilevel"/>
    <w:tmpl w:val="9B84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403AA"/>
    <w:multiLevelType w:val="hybridMultilevel"/>
    <w:tmpl w:val="67803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F7C26"/>
    <w:multiLevelType w:val="hybridMultilevel"/>
    <w:tmpl w:val="16BA1EBA"/>
    <w:lvl w:ilvl="0" w:tplc="1C7E7BAC">
      <w:start w:val="3"/>
      <w:numFmt w:val="decimal"/>
      <w:lvlText w:val="%1&gt;"/>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E22857"/>
    <w:multiLevelType w:val="hybridMultilevel"/>
    <w:tmpl w:val="9FB0A7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663309"/>
    <w:multiLevelType w:val="hybridMultilevel"/>
    <w:tmpl w:val="CCC65100"/>
    <w:lvl w:ilvl="0" w:tplc="9692D22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1341FB"/>
    <w:multiLevelType w:val="hybridMultilevel"/>
    <w:tmpl w:val="2A92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13D2B"/>
    <w:multiLevelType w:val="hybridMultilevel"/>
    <w:tmpl w:val="E3D04E9A"/>
    <w:lvl w:ilvl="0" w:tplc="0409000F">
      <w:start w:val="1"/>
      <w:numFmt w:val="decimal"/>
      <w:lvlText w:val="%1."/>
      <w:lvlJc w:val="left"/>
      <w:pPr>
        <w:ind w:left="720" w:hanging="360"/>
      </w:pPr>
      <w:rPr>
        <w:rFonts w:hint="default"/>
      </w:rPr>
    </w:lvl>
    <w:lvl w:ilvl="1" w:tplc="29EC899C">
      <w:start w:val="1"/>
      <w:numFmt w:val="upperLetter"/>
      <w:lvlText w:val="%2."/>
      <w:lvlJc w:val="left"/>
      <w:pPr>
        <w:ind w:left="1440" w:hanging="360"/>
      </w:pPr>
      <w:rPr>
        <w:rFonts w:ascii="Century Gothic" w:eastAsia="Times New Roman" w:hAnsi="Century Gothic"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B3B9A"/>
    <w:multiLevelType w:val="hybridMultilevel"/>
    <w:tmpl w:val="5FCA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B6F80"/>
    <w:multiLevelType w:val="hybridMultilevel"/>
    <w:tmpl w:val="73261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9B0318"/>
    <w:multiLevelType w:val="hybridMultilevel"/>
    <w:tmpl w:val="DF22D0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345B41"/>
    <w:multiLevelType w:val="hybridMultilevel"/>
    <w:tmpl w:val="C7E0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517C9"/>
    <w:multiLevelType w:val="hybridMultilevel"/>
    <w:tmpl w:val="D27C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161D7"/>
    <w:multiLevelType w:val="hybridMultilevel"/>
    <w:tmpl w:val="A124670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4" w15:restartNumberingAfterBreak="0">
    <w:nsid w:val="640E3842"/>
    <w:multiLevelType w:val="hybridMultilevel"/>
    <w:tmpl w:val="15AA93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33FD6"/>
    <w:multiLevelType w:val="hybridMultilevel"/>
    <w:tmpl w:val="DF241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BF02AE"/>
    <w:multiLevelType w:val="hybridMultilevel"/>
    <w:tmpl w:val="FC56F7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DD42F8"/>
    <w:multiLevelType w:val="hybridMultilevel"/>
    <w:tmpl w:val="3FC61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380BC4"/>
    <w:multiLevelType w:val="hybridMultilevel"/>
    <w:tmpl w:val="3FC61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94B56"/>
    <w:multiLevelType w:val="hybridMultilevel"/>
    <w:tmpl w:val="B10CB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88100D"/>
    <w:multiLevelType w:val="multilevel"/>
    <w:tmpl w:val="5358B624"/>
    <w:lvl w:ilvl="0">
      <w:start w:val="1"/>
      <w:numFmt w:val="bullet"/>
      <w:lvlText w:val=""/>
      <w:lvlJc w:val="left"/>
      <w:pPr>
        <w:tabs>
          <w:tab w:val="num" w:pos="1425"/>
        </w:tabs>
        <w:ind w:left="1425" w:hanging="360"/>
      </w:pPr>
      <w:rPr>
        <w:rFonts w:ascii="Symbol" w:hAnsi="Symbol" w:hint="default"/>
        <w:sz w:val="20"/>
      </w:rPr>
    </w:lvl>
    <w:lvl w:ilvl="1">
      <w:start w:val="1"/>
      <w:numFmt w:val="decimal"/>
      <w:lvlText w:val="(%2)"/>
      <w:lvlJc w:val="left"/>
      <w:pPr>
        <w:ind w:left="2145" w:hanging="360"/>
      </w:pPr>
      <w:rPr>
        <w:rFonts w:cstheme="minorBidi" w:hint="default"/>
      </w:rPr>
    </w:lvl>
    <w:lvl w:ilvl="2" w:tentative="1">
      <w:start w:val="1"/>
      <w:numFmt w:val="bullet"/>
      <w:lvlText w:val=""/>
      <w:lvlJc w:val="left"/>
      <w:pPr>
        <w:tabs>
          <w:tab w:val="num" w:pos="2865"/>
        </w:tabs>
        <w:ind w:left="2865" w:hanging="360"/>
      </w:pPr>
      <w:rPr>
        <w:rFonts w:ascii="Wingdings" w:hAnsi="Wingdings" w:hint="default"/>
        <w:sz w:val="20"/>
      </w:rPr>
    </w:lvl>
    <w:lvl w:ilvl="3" w:tentative="1">
      <w:start w:val="1"/>
      <w:numFmt w:val="bullet"/>
      <w:lvlText w:val=""/>
      <w:lvlJc w:val="left"/>
      <w:pPr>
        <w:tabs>
          <w:tab w:val="num" w:pos="3585"/>
        </w:tabs>
        <w:ind w:left="3585" w:hanging="360"/>
      </w:pPr>
      <w:rPr>
        <w:rFonts w:ascii="Wingdings" w:hAnsi="Wingdings" w:hint="default"/>
        <w:sz w:val="20"/>
      </w:rPr>
    </w:lvl>
    <w:lvl w:ilvl="4" w:tentative="1">
      <w:start w:val="1"/>
      <w:numFmt w:val="bullet"/>
      <w:lvlText w:val=""/>
      <w:lvlJc w:val="left"/>
      <w:pPr>
        <w:tabs>
          <w:tab w:val="num" w:pos="4305"/>
        </w:tabs>
        <w:ind w:left="4305" w:hanging="360"/>
      </w:pPr>
      <w:rPr>
        <w:rFonts w:ascii="Wingdings" w:hAnsi="Wingdings" w:hint="default"/>
        <w:sz w:val="20"/>
      </w:rPr>
    </w:lvl>
    <w:lvl w:ilvl="5" w:tentative="1">
      <w:start w:val="1"/>
      <w:numFmt w:val="bullet"/>
      <w:lvlText w:val=""/>
      <w:lvlJc w:val="left"/>
      <w:pPr>
        <w:tabs>
          <w:tab w:val="num" w:pos="5025"/>
        </w:tabs>
        <w:ind w:left="5025" w:hanging="360"/>
      </w:pPr>
      <w:rPr>
        <w:rFonts w:ascii="Wingdings" w:hAnsi="Wingdings" w:hint="default"/>
        <w:sz w:val="20"/>
      </w:rPr>
    </w:lvl>
    <w:lvl w:ilvl="6" w:tentative="1">
      <w:start w:val="1"/>
      <w:numFmt w:val="bullet"/>
      <w:lvlText w:val=""/>
      <w:lvlJc w:val="left"/>
      <w:pPr>
        <w:tabs>
          <w:tab w:val="num" w:pos="5745"/>
        </w:tabs>
        <w:ind w:left="5745" w:hanging="360"/>
      </w:pPr>
      <w:rPr>
        <w:rFonts w:ascii="Wingdings" w:hAnsi="Wingdings" w:hint="default"/>
        <w:sz w:val="20"/>
      </w:rPr>
    </w:lvl>
    <w:lvl w:ilvl="7" w:tentative="1">
      <w:start w:val="1"/>
      <w:numFmt w:val="bullet"/>
      <w:lvlText w:val=""/>
      <w:lvlJc w:val="left"/>
      <w:pPr>
        <w:tabs>
          <w:tab w:val="num" w:pos="6465"/>
        </w:tabs>
        <w:ind w:left="6465" w:hanging="360"/>
      </w:pPr>
      <w:rPr>
        <w:rFonts w:ascii="Wingdings" w:hAnsi="Wingdings" w:hint="default"/>
        <w:sz w:val="20"/>
      </w:rPr>
    </w:lvl>
    <w:lvl w:ilvl="8" w:tentative="1">
      <w:start w:val="1"/>
      <w:numFmt w:val="bullet"/>
      <w:lvlText w:val=""/>
      <w:lvlJc w:val="left"/>
      <w:pPr>
        <w:tabs>
          <w:tab w:val="num" w:pos="7185"/>
        </w:tabs>
        <w:ind w:left="7185" w:hanging="360"/>
      </w:pPr>
      <w:rPr>
        <w:rFonts w:ascii="Wingdings" w:hAnsi="Wingdings" w:hint="default"/>
        <w:sz w:val="20"/>
      </w:rPr>
    </w:lvl>
  </w:abstractNum>
  <w:num w:numId="1" w16cid:durableId="1549225037">
    <w:abstractNumId w:val="19"/>
  </w:num>
  <w:num w:numId="2" w16cid:durableId="742531691">
    <w:abstractNumId w:val="10"/>
  </w:num>
  <w:num w:numId="3" w16cid:durableId="456024328">
    <w:abstractNumId w:val="23"/>
  </w:num>
  <w:num w:numId="4" w16cid:durableId="2122793633">
    <w:abstractNumId w:val="9"/>
  </w:num>
  <w:num w:numId="5" w16cid:durableId="228658486">
    <w:abstractNumId w:val="2"/>
  </w:num>
  <w:num w:numId="6" w16cid:durableId="1505438372">
    <w:abstractNumId w:val="18"/>
  </w:num>
  <w:num w:numId="7" w16cid:durableId="131484678">
    <w:abstractNumId w:val="3"/>
  </w:num>
  <w:num w:numId="8" w16cid:durableId="1864125795">
    <w:abstractNumId w:val="16"/>
  </w:num>
  <w:num w:numId="9" w16cid:durableId="1976137916">
    <w:abstractNumId w:val="30"/>
  </w:num>
  <w:num w:numId="10" w16cid:durableId="286474705">
    <w:abstractNumId w:val="17"/>
  </w:num>
  <w:num w:numId="11" w16cid:durableId="756249644">
    <w:abstractNumId w:val="15"/>
  </w:num>
  <w:num w:numId="12" w16cid:durableId="1743988022">
    <w:abstractNumId w:val="0"/>
  </w:num>
  <w:num w:numId="13" w16cid:durableId="1627154188">
    <w:abstractNumId w:val="5"/>
  </w:num>
  <w:num w:numId="14" w16cid:durableId="16006154">
    <w:abstractNumId w:val="22"/>
  </w:num>
  <w:num w:numId="15" w16cid:durableId="183401103">
    <w:abstractNumId w:val="4"/>
  </w:num>
  <w:num w:numId="16" w16cid:durableId="1066495550">
    <w:abstractNumId w:val="6"/>
  </w:num>
  <w:num w:numId="17" w16cid:durableId="636910816">
    <w:abstractNumId w:val="7"/>
  </w:num>
  <w:num w:numId="18" w16cid:durableId="2135362461">
    <w:abstractNumId w:val="11"/>
  </w:num>
  <w:num w:numId="19" w16cid:durableId="2074236028">
    <w:abstractNumId w:val="21"/>
  </w:num>
  <w:num w:numId="20" w16cid:durableId="1196112869">
    <w:abstractNumId w:val="8"/>
  </w:num>
  <w:num w:numId="21" w16cid:durableId="614679593">
    <w:abstractNumId w:val="1"/>
  </w:num>
  <w:num w:numId="22" w16cid:durableId="967705873">
    <w:abstractNumId w:val="29"/>
  </w:num>
  <w:num w:numId="23" w16cid:durableId="1185678523">
    <w:abstractNumId w:val="25"/>
  </w:num>
  <w:num w:numId="24" w16cid:durableId="1883442985">
    <w:abstractNumId w:val="13"/>
  </w:num>
  <w:num w:numId="25" w16cid:durableId="185485282">
    <w:abstractNumId w:val="26"/>
  </w:num>
  <w:num w:numId="26" w16cid:durableId="141430147">
    <w:abstractNumId w:val="14"/>
  </w:num>
  <w:num w:numId="27" w16cid:durableId="1940721336">
    <w:abstractNumId w:val="24"/>
  </w:num>
  <w:num w:numId="28" w16cid:durableId="1915045370">
    <w:abstractNumId w:val="20"/>
  </w:num>
  <w:num w:numId="29" w16cid:durableId="663440554">
    <w:abstractNumId w:val="27"/>
  </w:num>
  <w:num w:numId="30" w16cid:durableId="424888696">
    <w:abstractNumId w:val="28"/>
  </w:num>
  <w:num w:numId="31" w16cid:durableId="21306613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468"/>
    <w:rsid w:val="00003549"/>
    <w:rsid w:val="0001322B"/>
    <w:rsid w:val="00021C9F"/>
    <w:rsid w:val="000611A5"/>
    <w:rsid w:val="000652F3"/>
    <w:rsid w:val="00070140"/>
    <w:rsid w:val="000846BC"/>
    <w:rsid w:val="000B1B15"/>
    <w:rsid w:val="000C0531"/>
    <w:rsid w:val="000E4F10"/>
    <w:rsid w:val="000F5E58"/>
    <w:rsid w:val="00143E20"/>
    <w:rsid w:val="001A47FC"/>
    <w:rsid w:val="00267206"/>
    <w:rsid w:val="0027647D"/>
    <w:rsid w:val="00287D78"/>
    <w:rsid w:val="002B631D"/>
    <w:rsid w:val="002C002A"/>
    <w:rsid w:val="002C378F"/>
    <w:rsid w:val="002C5D4A"/>
    <w:rsid w:val="002F0CAD"/>
    <w:rsid w:val="00312ECC"/>
    <w:rsid w:val="003453D9"/>
    <w:rsid w:val="003B0E6E"/>
    <w:rsid w:val="003F116A"/>
    <w:rsid w:val="003F37D7"/>
    <w:rsid w:val="00405295"/>
    <w:rsid w:val="00431C6E"/>
    <w:rsid w:val="00436FCD"/>
    <w:rsid w:val="00467BD0"/>
    <w:rsid w:val="00484A2C"/>
    <w:rsid w:val="0049555C"/>
    <w:rsid w:val="004A61D5"/>
    <w:rsid w:val="004D1BB9"/>
    <w:rsid w:val="004D2D22"/>
    <w:rsid w:val="004D4EEC"/>
    <w:rsid w:val="00540B50"/>
    <w:rsid w:val="00574FC5"/>
    <w:rsid w:val="005856BB"/>
    <w:rsid w:val="00595ABE"/>
    <w:rsid w:val="005B57B3"/>
    <w:rsid w:val="006063EC"/>
    <w:rsid w:val="00627E96"/>
    <w:rsid w:val="00672C27"/>
    <w:rsid w:val="006C4B50"/>
    <w:rsid w:val="0070535C"/>
    <w:rsid w:val="00713BCA"/>
    <w:rsid w:val="00726753"/>
    <w:rsid w:val="0073665E"/>
    <w:rsid w:val="00794226"/>
    <w:rsid w:val="007D4EEF"/>
    <w:rsid w:val="007D7B24"/>
    <w:rsid w:val="007E248A"/>
    <w:rsid w:val="008158E2"/>
    <w:rsid w:val="008177B8"/>
    <w:rsid w:val="008341A3"/>
    <w:rsid w:val="00837EDF"/>
    <w:rsid w:val="008519A8"/>
    <w:rsid w:val="00874689"/>
    <w:rsid w:val="008B0739"/>
    <w:rsid w:val="008B184F"/>
    <w:rsid w:val="008E71ED"/>
    <w:rsid w:val="00914060"/>
    <w:rsid w:val="0092359F"/>
    <w:rsid w:val="009524C8"/>
    <w:rsid w:val="009525A4"/>
    <w:rsid w:val="00970DE9"/>
    <w:rsid w:val="00971B5F"/>
    <w:rsid w:val="009B040E"/>
    <w:rsid w:val="009B3D7C"/>
    <w:rsid w:val="00A07029"/>
    <w:rsid w:val="00AA1663"/>
    <w:rsid w:val="00AF33F3"/>
    <w:rsid w:val="00B23727"/>
    <w:rsid w:val="00B251EF"/>
    <w:rsid w:val="00B8305D"/>
    <w:rsid w:val="00B905BF"/>
    <w:rsid w:val="00BA3852"/>
    <w:rsid w:val="00BB491B"/>
    <w:rsid w:val="00BD36CC"/>
    <w:rsid w:val="00BE0940"/>
    <w:rsid w:val="00BF25D3"/>
    <w:rsid w:val="00C067E7"/>
    <w:rsid w:val="00C12D63"/>
    <w:rsid w:val="00C166B1"/>
    <w:rsid w:val="00C724A2"/>
    <w:rsid w:val="00C963C6"/>
    <w:rsid w:val="00CA06B6"/>
    <w:rsid w:val="00CB31C0"/>
    <w:rsid w:val="00D57F58"/>
    <w:rsid w:val="00D664CE"/>
    <w:rsid w:val="00D71468"/>
    <w:rsid w:val="00D77912"/>
    <w:rsid w:val="00DA5302"/>
    <w:rsid w:val="00DE1E13"/>
    <w:rsid w:val="00DE3099"/>
    <w:rsid w:val="00DE7562"/>
    <w:rsid w:val="00DF4BBE"/>
    <w:rsid w:val="00E0407F"/>
    <w:rsid w:val="00E273AE"/>
    <w:rsid w:val="00EA2327"/>
    <w:rsid w:val="00EB6088"/>
    <w:rsid w:val="00ED2A17"/>
    <w:rsid w:val="00EE7AF3"/>
    <w:rsid w:val="00EF2F5E"/>
    <w:rsid w:val="00F10234"/>
    <w:rsid w:val="00F1370D"/>
    <w:rsid w:val="00F26E6D"/>
    <w:rsid w:val="00F33A79"/>
    <w:rsid w:val="00F4281F"/>
    <w:rsid w:val="00F6411E"/>
    <w:rsid w:val="00FB1970"/>
    <w:rsid w:val="00FD736D"/>
    <w:rsid w:val="00FF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6E80A4"/>
  <w15:docId w15:val="{05144DAA-A78C-4117-9D92-6954DF25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468"/>
    <w:pPr>
      <w:ind w:left="720"/>
      <w:contextualSpacing/>
    </w:pPr>
  </w:style>
  <w:style w:type="character" w:styleId="Hyperlink">
    <w:name w:val="Hyperlink"/>
    <w:basedOn w:val="DefaultParagraphFont"/>
    <w:uiPriority w:val="99"/>
    <w:unhideWhenUsed/>
    <w:rsid w:val="00D71468"/>
    <w:rPr>
      <w:color w:val="B5D334" w:themeColor="hyperlink"/>
      <w:u w:val="single"/>
    </w:rPr>
  </w:style>
  <w:style w:type="character" w:styleId="Strong">
    <w:name w:val="Strong"/>
    <w:basedOn w:val="DefaultParagraphFont"/>
    <w:uiPriority w:val="22"/>
    <w:qFormat/>
    <w:rsid w:val="00F1370D"/>
    <w:rPr>
      <w:b/>
      <w:bCs/>
    </w:rPr>
  </w:style>
  <w:style w:type="paragraph" w:styleId="Header">
    <w:name w:val="header"/>
    <w:basedOn w:val="Normal"/>
    <w:link w:val="HeaderChar"/>
    <w:uiPriority w:val="99"/>
    <w:unhideWhenUsed/>
    <w:rsid w:val="00B90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5BF"/>
  </w:style>
  <w:style w:type="paragraph" w:styleId="Footer">
    <w:name w:val="footer"/>
    <w:basedOn w:val="Normal"/>
    <w:link w:val="FooterChar"/>
    <w:uiPriority w:val="99"/>
    <w:unhideWhenUsed/>
    <w:rsid w:val="00B90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5BF"/>
  </w:style>
  <w:style w:type="paragraph" w:styleId="BalloonText">
    <w:name w:val="Balloon Text"/>
    <w:basedOn w:val="Normal"/>
    <w:link w:val="BalloonTextChar"/>
    <w:uiPriority w:val="99"/>
    <w:semiHidden/>
    <w:unhideWhenUsed/>
    <w:rsid w:val="00EE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AF3"/>
    <w:rPr>
      <w:rFonts w:ascii="Tahoma" w:hAnsi="Tahoma" w:cs="Tahoma"/>
      <w:sz w:val="16"/>
      <w:szCs w:val="16"/>
    </w:rPr>
  </w:style>
  <w:style w:type="paragraph" w:styleId="NormalWeb">
    <w:name w:val="Normal (Web)"/>
    <w:basedOn w:val="Normal"/>
    <w:uiPriority w:val="99"/>
    <w:rsid w:val="003453D9"/>
    <w:pPr>
      <w:spacing w:before="100" w:beforeAutospacing="1" w:after="100" w:afterAutospacing="1" w:line="240" w:lineRule="auto"/>
    </w:pPr>
    <w:rPr>
      <w:rFonts w:ascii="Arial" w:eastAsia="Times New Roman" w:hAnsi="Arial" w:cs="Arial"/>
      <w:color w:val="000000"/>
      <w:sz w:val="23"/>
      <w:szCs w:val="23"/>
    </w:rPr>
  </w:style>
  <w:style w:type="paragraph" w:customStyle="1" w:styleId="Default">
    <w:name w:val="Default"/>
    <w:rsid w:val="003453D9"/>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styleId="FollowedHyperlink">
    <w:name w:val="FollowedHyperlink"/>
    <w:basedOn w:val="DefaultParagraphFont"/>
    <w:uiPriority w:val="99"/>
    <w:semiHidden/>
    <w:unhideWhenUsed/>
    <w:rsid w:val="005856BB"/>
    <w:rPr>
      <w:color w:val="8D3494" w:themeColor="followedHyperlink"/>
      <w:u w:val="single"/>
    </w:rPr>
  </w:style>
  <w:style w:type="character" w:styleId="UnresolvedMention">
    <w:name w:val="Unresolved Mention"/>
    <w:basedOn w:val="DefaultParagraphFont"/>
    <w:uiPriority w:val="99"/>
    <w:semiHidden/>
    <w:unhideWhenUsed/>
    <w:rsid w:val="00970DE9"/>
    <w:rPr>
      <w:color w:val="605E5C"/>
      <w:shd w:val="clear" w:color="auto" w:fill="E1DFDD"/>
    </w:rPr>
  </w:style>
  <w:style w:type="character" w:styleId="CommentReference">
    <w:name w:val="annotation reference"/>
    <w:basedOn w:val="DefaultParagraphFont"/>
    <w:uiPriority w:val="99"/>
    <w:semiHidden/>
    <w:unhideWhenUsed/>
    <w:rsid w:val="00B8305D"/>
    <w:rPr>
      <w:sz w:val="16"/>
      <w:szCs w:val="16"/>
    </w:rPr>
  </w:style>
  <w:style w:type="paragraph" w:styleId="CommentText">
    <w:name w:val="annotation text"/>
    <w:basedOn w:val="Normal"/>
    <w:link w:val="CommentTextChar"/>
    <w:uiPriority w:val="99"/>
    <w:semiHidden/>
    <w:unhideWhenUsed/>
    <w:rsid w:val="00B8305D"/>
    <w:pPr>
      <w:spacing w:line="240" w:lineRule="auto"/>
    </w:pPr>
    <w:rPr>
      <w:sz w:val="20"/>
      <w:szCs w:val="20"/>
    </w:rPr>
  </w:style>
  <w:style w:type="character" w:customStyle="1" w:styleId="CommentTextChar">
    <w:name w:val="Comment Text Char"/>
    <w:basedOn w:val="DefaultParagraphFont"/>
    <w:link w:val="CommentText"/>
    <w:uiPriority w:val="99"/>
    <w:semiHidden/>
    <w:rsid w:val="00B8305D"/>
    <w:rPr>
      <w:sz w:val="20"/>
      <w:szCs w:val="20"/>
    </w:rPr>
  </w:style>
  <w:style w:type="paragraph" w:styleId="CommentSubject">
    <w:name w:val="annotation subject"/>
    <w:basedOn w:val="CommentText"/>
    <w:next w:val="CommentText"/>
    <w:link w:val="CommentSubjectChar"/>
    <w:uiPriority w:val="99"/>
    <w:semiHidden/>
    <w:unhideWhenUsed/>
    <w:rsid w:val="00B8305D"/>
    <w:rPr>
      <w:b/>
      <w:bCs/>
    </w:rPr>
  </w:style>
  <w:style w:type="character" w:customStyle="1" w:styleId="CommentSubjectChar">
    <w:name w:val="Comment Subject Char"/>
    <w:basedOn w:val="CommentTextChar"/>
    <w:link w:val="CommentSubject"/>
    <w:uiPriority w:val="99"/>
    <w:semiHidden/>
    <w:rsid w:val="00B8305D"/>
    <w:rPr>
      <w:b/>
      <w:bCs/>
      <w:sz w:val="20"/>
      <w:szCs w:val="20"/>
    </w:rPr>
  </w:style>
  <w:style w:type="paragraph" w:styleId="Revision">
    <w:name w:val="Revision"/>
    <w:hidden/>
    <w:uiPriority w:val="99"/>
    <w:semiHidden/>
    <w:rsid w:val="00BA38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1776">
      <w:bodyDiv w:val="1"/>
      <w:marLeft w:val="0"/>
      <w:marRight w:val="0"/>
      <w:marTop w:val="0"/>
      <w:marBottom w:val="0"/>
      <w:divBdr>
        <w:top w:val="none" w:sz="0" w:space="0" w:color="auto"/>
        <w:left w:val="none" w:sz="0" w:space="0" w:color="auto"/>
        <w:bottom w:val="none" w:sz="0" w:space="0" w:color="auto"/>
        <w:right w:val="none" w:sz="0" w:space="0" w:color="auto"/>
      </w:divBdr>
    </w:div>
    <w:div w:id="359816979">
      <w:bodyDiv w:val="1"/>
      <w:marLeft w:val="0"/>
      <w:marRight w:val="0"/>
      <w:marTop w:val="0"/>
      <w:marBottom w:val="0"/>
      <w:divBdr>
        <w:top w:val="none" w:sz="0" w:space="0" w:color="auto"/>
        <w:left w:val="none" w:sz="0" w:space="0" w:color="auto"/>
        <w:bottom w:val="none" w:sz="0" w:space="0" w:color="auto"/>
        <w:right w:val="none" w:sz="0" w:space="0" w:color="auto"/>
      </w:divBdr>
    </w:div>
    <w:div w:id="560556236">
      <w:bodyDiv w:val="1"/>
      <w:marLeft w:val="0"/>
      <w:marRight w:val="0"/>
      <w:marTop w:val="0"/>
      <w:marBottom w:val="0"/>
      <w:divBdr>
        <w:top w:val="none" w:sz="0" w:space="0" w:color="auto"/>
        <w:left w:val="none" w:sz="0" w:space="0" w:color="auto"/>
        <w:bottom w:val="none" w:sz="0" w:space="0" w:color="auto"/>
        <w:right w:val="none" w:sz="0" w:space="0" w:color="auto"/>
      </w:divBdr>
    </w:div>
    <w:div w:id="1154371397">
      <w:bodyDiv w:val="1"/>
      <w:marLeft w:val="0"/>
      <w:marRight w:val="0"/>
      <w:marTop w:val="0"/>
      <w:marBottom w:val="0"/>
      <w:divBdr>
        <w:top w:val="none" w:sz="0" w:space="0" w:color="auto"/>
        <w:left w:val="none" w:sz="0" w:space="0" w:color="auto"/>
        <w:bottom w:val="none" w:sz="0" w:space="0" w:color="auto"/>
        <w:right w:val="none" w:sz="0" w:space="0" w:color="auto"/>
      </w:divBdr>
    </w:div>
    <w:div w:id="1593199852">
      <w:bodyDiv w:val="1"/>
      <w:marLeft w:val="0"/>
      <w:marRight w:val="0"/>
      <w:marTop w:val="0"/>
      <w:marBottom w:val="0"/>
      <w:divBdr>
        <w:top w:val="none" w:sz="0" w:space="0" w:color="auto"/>
        <w:left w:val="none" w:sz="0" w:space="0" w:color="auto"/>
        <w:bottom w:val="none" w:sz="0" w:space="0" w:color="auto"/>
        <w:right w:val="none" w:sz="0" w:space="0" w:color="auto"/>
      </w:divBdr>
    </w:div>
    <w:div w:id="195882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crt.org/wp-content/uploads/0305.60-Colorectal-Cancer-Manual_FULFILL.pdf" TargetMode="External"/><Relationship Id="rId18" Type="http://schemas.openxmlformats.org/officeDocument/2006/relationships/hyperlink" Target="https://www.cancer.org/content/dam/cancer-org/cancer-control/en/reports/how-to-increase-preventive-screening-rates-in-practice.pdf" TargetMode="External"/><Relationship Id="rId26" Type="http://schemas.openxmlformats.org/officeDocument/2006/relationships/image" Target="media/image6.jpeg"/><Relationship Id="rId39" Type="http://schemas.openxmlformats.org/officeDocument/2006/relationships/hyperlink" Target="http://www.thecommunityguide.org/cancer/index.html" TargetMode="External"/><Relationship Id="rId21" Type="http://schemas.openxmlformats.org/officeDocument/2006/relationships/image" Target="media/image3.jpeg"/><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hecommunityguide.org/about/What-Works-Cancer-Screening-insert.pdf" TargetMode="External"/><Relationship Id="rId17" Type="http://schemas.openxmlformats.org/officeDocument/2006/relationships/hyperlink" Target="https://www.cancersd.com/about-us/2021-2025-sd-cancer-plan/" TargetMode="External"/><Relationship Id="rId25" Type="http://schemas.openxmlformats.org/officeDocument/2006/relationships/image" Target="media/image5.jpeg"/><Relationship Id="rId33" Type="http://schemas.openxmlformats.org/officeDocument/2006/relationships/diagramColors" Target="diagrams/colors1.xml"/><Relationship Id="rId38"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cdc.gov/cancer/index.htm" TargetMode="External"/><Relationship Id="rId20" Type="http://schemas.openxmlformats.org/officeDocument/2006/relationships/image" Target="media/image2.jpeg"/><Relationship Id="rId29" Type="http://schemas.openxmlformats.org/officeDocument/2006/relationships/oleObject" Target="embeddings/oleObject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cer.org/content/dam/cancer-org/cancer-control/en/reports/how-to-increase-preventive-screening-rates-in-practice.pdf" TargetMode="External"/><Relationship Id="rId32" Type="http://schemas.openxmlformats.org/officeDocument/2006/relationships/diagramQuickStyle" Target="diagrams/quickStyle1.xml"/><Relationship Id="rId37" Type="http://schemas.openxmlformats.org/officeDocument/2006/relationships/hyperlink" Target="http://www.cancer.org/acs/groups/content/documents/document/acspc-044104.pdf"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dc.gov/chronicdisease/calculator/" TargetMode="External"/><Relationship Id="rId28" Type="http://schemas.openxmlformats.org/officeDocument/2006/relationships/image" Target="media/image5.png"/><Relationship Id="rId36" Type="http://schemas.openxmlformats.org/officeDocument/2006/relationships/image" Target="media/image6.PNG"/><Relationship Id="rId10" Type="http://schemas.openxmlformats.org/officeDocument/2006/relationships/hyperlink" Target="https://www.cdc.gov/cancer/cervical/pdf/guidelines.pdf" TargetMode="External"/><Relationship Id="rId19" Type="http://schemas.openxmlformats.org/officeDocument/2006/relationships/footer" Target="footer1.xml"/><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s://www.cancer.org/content/dam/cancer-org/cancer-control/en/reports/common-sense-colorectal-cancer-screening.pdf" TargetMode="External"/><Relationship Id="rId14" Type="http://schemas.openxmlformats.org/officeDocument/2006/relationships/hyperlink" Target="https://getscreened.sd.gov/documents/2018/2018CancerReport.pdf"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diagramData" Target="diagrams/data1.xm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58C5E2-99C6-45E6-AC3E-23C8057A013F}" type="doc">
      <dgm:prSet loTypeId="urn:microsoft.com/office/officeart/2005/8/layout/process5" loCatId="process" qsTypeId="urn:microsoft.com/office/officeart/2005/8/quickstyle/simple1" qsCatId="simple" csTypeId="urn:microsoft.com/office/officeart/2005/8/colors/colorful3" csCatId="colorful" phldr="1"/>
      <dgm:spPr/>
      <dgm:t>
        <a:bodyPr/>
        <a:lstStyle/>
        <a:p>
          <a:endParaRPr lang="en-US"/>
        </a:p>
      </dgm:t>
    </dgm:pt>
    <dgm:pt modelId="{CA896040-7D71-4F2E-A1C9-339FD567DAF5}">
      <dgm:prSet phldrT="[Text]" custT="1"/>
      <dgm:spPr>
        <a:xfrm>
          <a:off x="3249775" y="565926"/>
          <a:ext cx="1038827" cy="985021"/>
        </a:xfrm>
        <a:solidFill>
          <a:srgbClr val="9BBB59">
            <a:hueOff val="1125026"/>
            <a:satOff val="-1688"/>
            <a:lumOff val="-27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3. At visit check in, does front line staff remind patient of screening? </a:t>
          </a:r>
        </a:p>
      </dgm:t>
    </dgm:pt>
    <dgm:pt modelId="{7439DB1F-52C8-440A-A063-20A4A7EB6BEE}" type="parTrans" cxnId="{BA1C9585-BA51-4E8B-8A94-57D5F70B1331}">
      <dgm:prSet/>
      <dgm:spPr/>
      <dgm:t>
        <a:bodyPr/>
        <a:lstStyle/>
        <a:p>
          <a:pPr algn="ctr"/>
          <a:endParaRPr lang="en-US"/>
        </a:p>
      </dgm:t>
    </dgm:pt>
    <dgm:pt modelId="{4E148D10-ED07-4E05-9808-8E940FA1B692}" type="sibTrans" cxnId="{BA1C9585-BA51-4E8B-8A94-57D5F70B1331}">
      <dgm:prSet/>
      <dgm:spPr>
        <a:xfrm rot="48583">
          <a:off x="4384173" y="934072"/>
          <a:ext cx="230289" cy="269368"/>
        </a:xfrm>
        <a:solidFill>
          <a:srgbClr val="9BBB59">
            <a:hueOff val="1184238"/>
            <a:satOff val="-1777"/>
            <a:lumOff val="-289"/>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5B6A5CF-1068-49DC-8482-29893368A1FE}">
      <dgm:prSet phldrT="[Text]" custT="1"/>
      <dgm:spPr>
        <a:xfrm>
          <a:off x="1294356" y="337350"/>
          <a:ext cx="1520953" cy="1442174"/>
        </a:xfrm>
        <a:solidFill>
          <a:srgbClr val="9BBB59">
            <a:hueOff val="562513"/>
            <a:satOff val="-844"/>
            <a:lumOff val="-13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2. How are patients </a:t>
          </a:r>
          <a:r>
            <a:rPr lang="en-US" sz="1000">
              <a:solidFill>
                <a:sysClr val="window" lastClr="FFFFFF"/>
              </a:solidFill>
              <a:latin typeface="Calibri"/>
              <a:ea typeface="+mn-ea"/>
              <a:cs typeface="+mn-cs"/>
            </a:rPr>
            <a:t>reached with screening reminder?  appointment reminders? recall/overdue reminders? </a:t>
          </a:r>
          <a:r>
            <a:rPr lang="en-US" sz="1100">
              <a:solidFill>
                <a:sysClr val="window" lastClr="FFFFFF"/>
              </a:solidFill>
              <a:latin typeface="Calibri"/>
              <a:ea typeface="+mn-ea"/>
              <a:cs typeface="+mn-cs"/>
            </a:rPr>
            <a:t>Who is responsible  to execute?</a:t>
          </a:r>
        </a:p>
      </dgm:t>
    </dgm:pt>
    <dgm:pt modelId="{8F60A69C-AF03-4F88-B587-D0E61EBA7530}" type="parTrans" cxnId="{A737D229-85A5-49BE-839A-7EE8BF0BC9AE}">
      <dgm:prSet/>
      <dgm:spPr/>
      <dgm:t>
        <a:bodyPr/>
        <a:lstStyle/>
        <a:p>
          <a:pPr algn="ctr"/>
          <a:endParaRPr lang="en-US"/>
        </a:p>
      </dgm:t>
    </dgm:pt>
    <dgm:pt modelId="{B21CEA12-497C-4A4C-BECF-9847FBD7B9E9}" type="sibTrans" cxnId="{A737D229-85A5-49BE-839A-7EE8BF0BC9AE}">
      <dgm:prSet/>
      <dgm:spPr>
        <a:xfrm>
          <a:off x="2910892" y="923753"/>
          <a:ext cx="230266" cy="269368"/>
        </a:xfrm>
        <a:solidFill>
          <a:srgbClr val="9BBB59">
            <a:hueOff val="592119"/>
            <a:satOff val="-888"/>
            <a:lumOff val="-144"/>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3388CC0-E1E9-43E0-90D6-420F59DAA01A}">
      <dgm:prSet phldrT="[Text]" custT="1"/>
      <dgm:spPr>
        <a:xfrm>
          <a:off x="8308598" y="2234240"/>
          <a:ext cx="1382684" cy="1311065"/>
        </a:xfrm>
        <a:solidFill>
          <a:srgbClr val="9BBB59">
            <a:hueOff val="3375079"/>
            <a:satOff val="-5064"/>
            <a:lumOff val="-82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7. Are multiple screening options presented to the patient? What patient education occurs?  Are patient education materials provided?</a:t>
          </a:r>
        </a:p>
      </dgm:t>
    </dgm:pt>
    <dgm:pt modelId="{589FD392-A8F0-43A3-9B13-77D211335002}" type="parTrans" cxnId="{8E6041B3-A10E-48AD-A3FF-4F53979712DA}">
      <dgm:prSet/>
      <dgm:spPr/>
      <dgm:t>
        <a:bodyPr/>
        <a:lstStyle/>
        <a:p>
          <a:pPr algn="ctr"/>
          <a:endParaRPr lang="en-US"/>
        </a:p>
      </dgm:t>
    </dgm:pt>
    <dgm:pt modelId="{C57FADB8-D9DB-49E7-B449-C67117372A25}" type="sibTrans" cxnId="{8E6041B3-A10E-48AD-A3FF-4F53979712DA}">
      <dgm:prSet/>
      <dgm:spPr>
        <a:xfrm rot="10749085">
          <a:off x="7982737" y="2768450"/>
          <a:ext cx="230291" cy="269368"/>
        </a:xfrm>
        <a:solidFill>
          <a:srgbClr val="9BBB59">
            <a:hueOff val="3552715"/>
            <a:satOff val="-5331"/>
            <a:lumOff val="-867"/>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36EF2D5B-11C8-44CC-8C65-3AD68AE247E1}">
      <dgm:prSet phldrT="[Text]" custT="1"/>
      <dgm:spPr>
        <a:xfrm>
          <a:off x="3222099" y="2234240"/>
          <a:ext cx="1382684" cy="1311065"/>
        </a:xfrm>
        <a:solidFill>
          <a:srgbClr val="9BBB59">
            <a:hueOff val="5062619"/>
            <a:satOff val="-7596"/>
            <a:lumOff val="-123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10. For FOBT Screening: To where do patients return test kit? Is kit processed in house? Out of house by lab? What is processing time?</a:t>
          </a:r>
        </a:p>
      </dgm:t>
    </dgm:pt>
    <dgm:pt modelId="{CCF3FEDC-04DB-4D3C-A5CD-19E018E31728}" type="parTrans" cxnId="{FDE5DCB1-D812-4292-BB65-625185C66144}">
      <dgm:prSet/>
      <dgm:spPr/>
      <dgm:t>
        <a:bodyPr/>
        <a:lstStyle/>
        <a:p>
          <a:pPr algn="ctr"/>
          <a:endParaRPr lang="en-US"/>
        </a:p>
      </dgm:t>
    </dgm:pt>
    <dgm:pt modelId="{6BC2DB30-76F0-4506-821C-6B0278C6AB27}" type="sibTrans" cxnId="{FDE5DCB1-D812-4292-BB65-625185C66144}">
      <dgm:prSet/>
      <dgm:spPr>
        <a:xfrm rot="10755765">
          <a:off x="2896241" y="2766697"/>
          <a:ext cx="230285" cy="269368"/>
        </a:xfrm>
        <a:solidFill>
          <a:srgbClr val="9BBB59">
            <a:hueOff val="5329072"/>
            <a:satOff val="-7996"/>
            <a:lumOff val="-130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15DB8C8-DD66-44EF-8885-62451CFB4C43}">
      <dgm:prSet phldrT="[Text]" custT="1"/>
      <dgm:spPr>
        <a:xfrm>
          <a:off x="1204237" y="3991345"/>
          <a:ext cx="1256983" cy="1191876"/>
        </a:xfrm>
        <a:solidFill>
          <a:srgbClr val="9BBB59">
            <a:hueOff val="6187645"/>
            <a:satOff val="-9284"/>
            <a:lumOff val="-151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12. For FOBT Screening:  How is returned kit documented?  Who documents? In EMR?</a:t>
          </a:r>
        </a:p>
      </dgm:t>
    </dgm:pt>
    <dgm:pt modelId="{F9CF3BD1-15C1-4F92-9A01-31B058DD56C7}" type="parTrans" cxnId="{51492422-CF94-4987-9240-16C779DC2702}">
      <dgm:prSet/>
      <dgm:spPr/>
      <dgm:t>
        <a:bodyPr/>
        <a:lstStyle/>
        <a:p>
          <a:pPr algn="ctr"/>
          <a:endParaRPr lang="en-US"/>
        </a:p>
      </dgm:t>
    </dgm:pt>
    <dgm:pt modelId="{CE1E06E7-55BC-4EFE-986E-E5AFD7E2716E}" type="sibTrans" cxnId="{51492422-CF94-4987-9240-16C779DC2702}">
      <dgm:prSet/>
      <dgm:spPr>
        <a:xfrm>
          <a:off x="2556803" y="4452599"/>
          <a:ext cx="230266" cy="269368"/>
        </a:xfrm>
        <a:solidFill>
          <a:srgbClr val="9BBB59">
            <a:hueOff val="6513311"/>
            <a:satOff val="-9773"/>
            <a:lumOff val="-1589"/>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2FE3AE44-CAA8-4437-BD9D-736A6C675E27}">
      <dgm:prSet phldrT="[Text]" custT="1"/>
      <dgm:spPr>
        <a:xfrm>
          <a:off x="2895686" y="3866196"/>
          <a:ext cx="1520953" cy="1442174"/>
        </a:xfrm>
        <a:solidFill>
          <a:srgbClr val="9BBB59">
            <a:hueOff val="6750158"/>
            <a:satOff val="-10128"/>
            <a:lumOff val="-164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13. How are patients informed of results?  Negative results?  Positive results? Within what time frame of processing?</a:t>
          </a:r>
        </a:p>
      </dgm:t>
    </dgm:pt>
    <dgm:pt modelId="{FB39B6D8-E846-4AC7-B3FB-210229794DA9}" type="parTrans" cxnId="{CF3F50B7-AAB6-4CB3-B1B8-6A6F2880AD44}">
      <dgm:prSet/>
      <dgm:spPr/>
      <dgm:t>
        <a:bodyPr/>
        <a:lstStyle/>
        <a:p>
          <a:pPr algn="ctr"/>
          <a:endParaRPr lang="en-US"/>
        </a:p>
      </dgm:t>
    </dgm:pt>
    <dgm:pt modelId="{4D8F7119-6170-4609-B397-29E99FBA9420}" type="sibTrans" cxnId="{CF3F50B7-AAB6-4CB3-B1B8-6A6F2880AD44}">
      <dgm:prSet/>
      <dgm:spPr>
        <a:xfrm>
          <a:off x="4523577" y="4452599"/>
          <a:ext cx="257622" cy="269368"/>
        </a:xfrm>
        <a:solidFill>
          <a:srgbClr val="9BBB59">
            <a:hueOff val="7105429"/>
            <a:satOff val="-10661"/>
            <a:lumOff val="-1734"/>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47B013F-0C84-4329-9D73-AFC121BEE4FF}">
      <dgm:prSet phldrT="[Text]" custT="1"/>
      <dgm:spPr>
        <a:xfrm>
          <a:off x="1356" y="651403"/>
          <a:ext cx="858535" cy="814067"/>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 How are patients identified for screening ?</a:t>
          </a:r>
        </a:p>
      </dgm:t>
    </dgm:pt>
    <dgm:pt modelId="{A6496FED-64BF-4064-99C7-9B252CA613A4}" type="parTrans" cxnId="{33DDAE18-65E7-4CD2-8802-993F22AF7E03}">
      <dgm:prSet/>
      <dgm:spPr/>
      <dgm:t>
        <a:bodyPr/>
        <a:lstStyle/>
        <a:p>
          <a:pPr algn="ctr"/>
          <a:endParaRPr lang="en-US"/>
        </a:p>
      </dgm:t>
    </dgm:pt>
    <dgm:pt modelId="{774728B1-0DBA-4442-A039-FECD8B9D9E98}" type="sibTrans" cxnId="{33DDAE18-65E7-4CD2-8802-993F22AF7E03}">
      <dgm:prSet/>
      <dgm:spPr>
        <a:xfrm>
          <a:off x="955473" y="923753"/>
          <a:ext cx="230266" cy="269368"/>
        </a:xfrm>
        <a:solidFill>
          <a:srgbClr val="9BBB59">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52B8741B-9EEB-4ECC-B64A-5B2B55BBE601}">
      <dgm:prSet phldrT="[Text]" custT="1"/>
      <dgm:spPr>
        <a:xfrm>
          <a:off x="4902718" y="3880061"/>
          <a:ext cx="1463571" cy="1414444"/>
        </a:xfrm>
        <a:solidFill>
          <a:srgbClr val="9BBB59">
            <a:hueOff val="7312671"/>
            <a:satOff val="-10972"/>
            <a:lumOff val="-178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14. Are there formal referral relationships in place with specialists?  Hospitals? Different for insured vs. uninsured patients?</a:t>
          </a:r>
        </a:p>
      </dgm:t>
    </dgm:pt>
    <dgm:pt modelId="{3D07310A-F7E5-46EB-8ABD-E44E0667C9C1}" type="parTrans" cxnId="{A3233E20-AF23-4A5C-B0CE-7D69CCACE890}">
      <dgm:prSet/>
      <dgm:spPr/>
      <dgm:t>
        <a:bodyPr/>
        <a:lstStyle/>
        <a:p>
          <a:pPr algn="ctr"/>
          <a:endParaRPr lang="en-US"/>
        </a:p>
      </dgm:t>
    </dgm:pt>
    <dgm:pt modelId="{81387DA5-6483-4CC6-8ADC-E909024C0E0A}" type="sibTrans" cxnId="{A3233E20-AF23-4A5C-B0CE-7D69CCACE890}">
      <dgm:prSet/>
      <dgm:spPr>
        <a:xfrm rot="47959">
          <a:off x="6450507" y="4465399"/>
          <a:ext cx="202930" cy="269368"/>
        </a:xfrm>
        <a:solidFill>
          <a:srgbClr val="9BBB59">
            <a:hueOff val="7697549"/>
            <a:satOff val="-11549"/>
            <a:lumOff val="-1878"/>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BB95844F-A155-43D9-BACE-7DECD1EAA432}">
      <dgm:prSet phldrT="[Text]" custT="1"/>
      <dgm:spPr>
        <a:xfrm>
          <a:off x="1197384" y="2238708"/>
          <a:ext cx="1590250" cy="1351568"/>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11. For FOBT Screening: How are patients reminded to return kits?   What is the frequency of reminders to complete  (30/60 days)?</a:t>
          </a:r>
        </a:p>
      </dgm:t>
    </dgm:pt>
    <dgm:pt modelId="{87C1EB95-D1CE-48B3-966C-115C2D378F33}" type="parTrans" cxnId="{1200E899-34F0-47A3-ACDD-A9C0757C16F5}">
      <dgm:prSet/>
      <dgm:spPr/>
      <dgm:t>
        <a:bodyPr/>
        <a:lstStyle/>
        <a:p>
          <a:pPr algn="ctr"/>
          <a:endParaRPr lang="en-US"/>
        </a:p>
      </dgm:t>
    </dgm:pt>
    <dgm:pt modelId="{04B07358-EF6B-436F-85DF-0CD6775B6A27}" type="sibTrans" cxnId="{1200E899-34F0-47A3-ACDD-A9C0757C16F5}">
      <dgm:prSet/>
      <dgm:spPr>
        <a:xfrm rot="5727370">
          <a:off x="1802613" y="3650111"/>
          <a:ext cx="213533" cy="269368"/>
        </a:xfrm>
        <a:solidFill>
          <a:srgbClr val="9BBB59">
            <a:hueOff val="5921191"/>
            <a:satOff val="-8884"/>
            <a:lumOff val="-1445"/>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EA821094-0217-42A1-A1EC-C69F743ADA88}">
      <dgm:prSet phldrT="[Text]" custT="1"/>
      <dgm:spPr>
        <a:xfrm>
          <a:off x="5039249" y="2355994"/>
          <a:ext cx="1314256" cy="1116996"/>
        </a:xfrm>
        <a:solidFill>
          <a:srgbClr val="9BBB59">
            <a:hueOff val="4500106"/>
            <a:satOff val="-6752"/>
            <a:lumOff val="-109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9. How is patient provided with the test kit or test date? Is distribution tracked? How?</a:t>
          </a:r>
        </a:p>
      </dgm:t>
    </dgm:pt>
    <dgm:pt modelId="{EB24DAC3-0D45-4B9A-A04C-B2C085B001E0}" type="parTrans" cxnId="{77680DC5-5249-46B0-B545-C460077FC883}">
      <dgm:prSet/>
      <dgm:spPr/>
      <dgm:t>
        <a:bodyPr/>
        <a:lstStyle/>
        <a:p>
          <a:pPr algn="ctr"/>
          <a:endParaRPr lang="en-US"/>
        </a:p>
      </dgm:t>
    </dgm:pt>
    <dgm:pt modelId="{0191DCCD-67BF-432C-9620-5382129A093C}" type="sibTrans" cxnId="{77680DC5-5249-46B0-B545-C460077FC883}">
      <dgm:prSet/>
      <dgm:spPr>
        <a:xfrm rot="10847658">
          <a:off x="4713389" y="2767776"/>
          <a:ext cx="230288" cy="269368"/>
        </a:xfrm>
        <a:solidFill>
          <a:srgbClr val="9BBB59">
            <a:hueOff val="4736953"/>
            <a:satOff val="-7107"/>
            <a:lumOff val="-1156"/>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3D51EE41-1013-409F-AD12-ADB0E2626EAB}">
      <dgm:prSet phldrT="[Text]" custT="1"/>
      <dgm:spPr>
        <a:xfrm>
          <a:off x="6787971" y="2482351"/>
          <a:ext cx="1086162" cy="864281"/>
        </a:xfrm>
        <a:solidFill>
          <a:srgbClr val="9BBB59">
            <a:hueOff val="3937592"/>
            <a:satOff val="-5908"/>
            <a:lumOff val="-961"/>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8. Who orders the test? Are there standing orders?</a:t>
          </a:r>
        </a:p>
      </dgm:t>
    </dgm:pt>
    <dgm:pt modelId="{317E9EBD-D223-405D-A3B8-372FE6ABE3A3}" type="parTrans" cxnId="{170F2AF4-A87D-4CEE-9436-B6B148D051FD}">
      <dgm:prSet/>
      <dgm:spPr/>
      <dgm:t>
        <a:bodyPr/>
        <a:lstStyle/>
        <a:p>
          <a:pPr algn="ctr"/>
          <a:endParaRPr lang="en-US"/>
        </a:p>
      </dgm:t>
    </dgm:pt>
    <dgm:pt modelId="{A0CC7619-2806-4173-B82E-6A3323A054EE}" type="sibTrans" cxnId="{170F2AF4-A87D-4CEE-9436-B6B148D051FD}">
      <dgm:prSet/>
      <dgm:spPr>
        <a:xfrm rot="10800000">
          <a:off x="6462122" y="2779808"/>
          <a:ext cx="230266" cy="269368"/>
        </a:xfrm>
        <a:solidFill>
          <a:srgbClr val="9BBB59">
            <a:hueOff val="4144834"/>
            <a:satOff val="-6219"/>
            <a:lumOff val="-1011"/>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9CEB0600-4C71-4378-B9EE-27DFBB7E2504}">
      <dgm:prSet phldrT="[Text]" custT="1"/>
      <dgm:spPr>
        <a:xfrm>
          <a:off x="8378383" y="5613249"/>
          <a:ext cx="1314256" cy="1092948"/>
        </a:xfrm>
        <a:solidFill>
          <a:srgbClr val="9BBB59">
            <a:hueOff val="9000211"/>
            <a:satOff val="-13504"/>
            <a:lumOff val="-219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17. How do you verify if patient completes a diagnostic screening?</a:t>
          </a:r>
        </a:p>
      </dgm:t>
    </dgm:pt>
    <dgm:pt modelId="{35AB6CB3-9246-4F20-81AA-0C2CF862A0E1}" type="parTrans" cxnId="{19A65BA1-1C46-4E5A-A5E5-CD777B563584}">
      <dgm:prSet/>
      <dgm:spPr/>
      <dgm:t>
        <a:bodyPr/>
        <a:lstStyle/>
        <a:p>
          <a:pPr algn="ctr"/>
          <a:endParaRPr lang="en-US"/>
        </a:p>
      </dgm:t>
    </dgm:pt>
    <dgm:pt modelId="{E8FEF60E-AFBC-4C50-8311-8E374524DC16}" type="sibTrans" cxnId="{19A65BA1-1C46-4E5A-A5E5-CD777B563584}">
      <dgm:prSet/>
      <dgm:spPr>
        <a:xfrm rot="10884492">
          <a:off x="8099688" y="6005048"/>
          <a:ext cx="245257" cy="269368"/>
        </a:xfrm>
        <a:solidFill>
          <a:srgbClr val="9BBB59">
            <a:hueOff val="9473906"/>
            <a:satOff val="-14215"/>
            <a:lumOff val="-2312"/>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614F4EFD-0B99-4B59-9C9C-0DFE7EF83C6C}">
      <dgm:prSet phldrT="[Text]" custT="1"/>
      <dgm:spPr>
        <a:xfrm>
          <a:off x="4976187" y="5489429"/>
          <a:ext cx="1445682" cy="1283524"/>
        </a:xfrm>
        <a:solidFill>
          <a:srgbClr val="9BBB59">
            <a:hueOff val="10125237"/>
            <a:satOff val="-15192"/>
            <a:lumOff val="-2471"/>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19. How are diagnostic results communicated back to clinic? Are they captured in EMR? Is it a data field that can be collectively captured in a report? </a:t>
          </a:r>
        </a:p>
      </dgm:t>
    </dgm:pt>
    <dgm:pt modelId="{62444BBE-9B56-4922-854D-D49708E5D10E}" type="parTrans" cxnId="{F331F2EA-24C4-4856-B711-8E852A69B73B}">
      <dgm:prSet/>
      <dgm:spPr/>
      <dgm:t>
        <a:bodyPr/>
        <a:lstStyle/>
        <a:p>
          <a:pPr algn="ctr"/>
          <a:endParaRPr lang="en-US"/>
        </a:p>
      </dgm:t>
    </dgm:pt>
    <dgm:pt modelId="{5F13F647-DEE9-41AD-B02D-647661A55F6F}" type="sibTrans" cxnId="{F331F2EA-24C4-4856-B711-8E852A69B73B}">
      <dgm:prSet/>
      <dgm:spPr>
        <a:xfrm rot="10815470">
          <a:off x="4510392" y="5991899"/>
          <a:ext cx="329163" cy="269368"/>
        </a:xfrm>
        <a:solidFill>
          <a:srgbClr val="9BBB59">
            <a:hueOff val="10658145"/>
            <a:satOff val="-15992"/>
            <a:lumOff val="-2601"/>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B1795A23-24EB-4670-B8B6-7926C1CC699B}">
      <dgm:prSet phldrT="[Text]" custT="1"/>
      <dgm:spPr>
        <a:xfrm>
          <a:off x="3268967" y="5639388"/>
          <a:ext cx="1086162" cy="966623"/>
        </a:xfrm>
        <a:solidFill>
          <a:srgbClr val="9BBB59">
            <a:hueOff val="10687750"/>
            <a:satOff val="-16036"/>
            <a:lumOff val="-260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20.  Who refers/schedules appointments with specialists if cancer found?</a:t>
          </a:r>
        </a:p>
      </dgm:t>
    </dgm:pt>
    <dgm:pt modelId="{32D1AACE-73D0-4937-B7DC-388ECE4C5A8A}" type="parTrans" cxnId="{18531B91-780A-4E3F-B715-DBB80771A5DD}">
      <dgm:prSet/>
      <dgm:spPr/>
      <dgm:t>
        <a:bodyPr/>
        <a:lstStyle/>
        <a:p>
          <a:pPr algn="ctr"/>
          <a:endParaRPr lang="en-US"/>
        </a:p>
      </dgm:t>
    </dgm:pt>
    <dgm:pt modelId="{A833F1C8-3773-40C3-A282-14445B83AD0C}" type="sibTrans" cxnId="{18531B91-780A-4E3F-B715-DBB80771A5DD}">
      <dgm:prSet/>
      <dgm:spPr>
        <a:xfrm rot="10847629">
          <a:off x="2827916" y="5976540"/>
          <a:ext cx="311695" cy="269368"/>
        </a:xfrm>
        <a:solidFill>
          <a:srgbClr val="9BBB59">
            <a:hueOff val="11250264"/>
            <a:satOff val="-16880"/>
            <a:lumOff val="-2745"/>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F9E94E29-D07E-4BDD-B6A3-34D2BC7596E0}">
      <dgm:prSet phldrT="[Text]" custT="1"/>
      <dgm:spPr>
        <a:xfrm>
          <a:off x="8496504" y="606380"/>
          <a:ext cx="1194778" cy="953550"/>
        </a:xfr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6. Do you use a cancer risk assessment?  Who completes? Is family history taken?</a:t>
          </a:r>
        </a:p>
      </dgm:t>
    </dgm:pt>
    <dgm:pt modelId="{E378F868-4CA5-42EC-9EF1-1DECCE3301E4}" type="parTrans" cxnId="{7AC40DF9-AC13-4E36-85D2-BF04F8D3C346}">
      <dgm:prSet/>
      <dgm:spPr/>
      <dgm:t>
        <a:bodyPr/>
        <a:lstStyle/>
        <a:p>
          <a:pPr algn="ctr"/>
          <a:endParaRPr lang="en-US"/>
        </a:p>
      </dgm:t>
    </dgm:pt>
    <dgm:pt modelId="{529AAECC-A7D8-4AEA-B30A-3224EAD7BE10}" type="sibTrans" cxnId="{7AC40DF9-AC13-4E36-85D2-BF04F8D3C346}">
      <dgm:prSet/>
      <dgm:spPr>
        <a:xfrm rot="5578619">
          <a:off x="8873158" y="1752287"/>
          <a:ext cx="357866" cy="269368"/>
        </a:xfrm>
        <a:solidFill>
          <a:srgbClr val="9BBB59">
            <a:hueOff val="2960596"/>
            <a:satOff val="-4442"/>
            <a:lumOff val="-722"/>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EE241855-9D2B-48F9-AB3B-64E712F78212}">
      <dgm:prSet phldrT="[Text]" custT="1"/>
      <dgm:spPr>
        <a:xfrm>
          <a:off x="6747783" y="549803"/>
          <a:ext cx="1314256" cy="1066705"/>
        </a:xfrm>
        <a:solidFill>
          <a:srgbClr val="9BBB59">
            <a:hueOff val="2250053"/>
            <a:satOff val="-3376"/>
            <a:lumOff val="-549"/>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5. Which staff member(s) is responsible for making the recommendation to get screened?</a:t>
          </a:r>
        </a:p>
      </dgm:t>
    </dgm:pt>
    <dgm:pt modelId="{B8D18429-1A14-47C9-82DB-6EA5A6883788}" type="parTrans" cxnId="{90FC803F-5D79-4661-A857-773BEC4C4665}">
      <dgm:prSet/>
      <dgm:spPr/>
      <dgm:t>
        <a:bodyPr/>
        <a:lstStyle/>
        <a:p>
          <a:pPr algn="ctr"/>
          <a:endParaRPr lang="en-US"/>
        </a:p>
      </dgm:t>
    </dgm:pt>
    <dgm:pt modelId="{1D97D386-25DB-4E43-9168-57C38841E700}" type="sibTrans" cxnId="{90FC803F-5D79-4661-A857-773BEC4C4665}">
      <dgm:prSet/>
      <dgm:spPr>
        <a:xfrm>
          <a:off x="8157622" y="948472"/>
          <a:ext cx="230266" cy="269368"/>
        </a:xfrm>
        <a:solidFill>
          <a:srgbClr val="9BBB59">
            <a:hueOff val="2368477"/>
            <a:satOff val="-3554"/>
            <a:lumOff val="-578"/>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27C674B8-8F08-40A0-8594-21FB836F9A0C}">
      <dgm:prSet phldrT="[Text]" custT="1"/>
      <dgm:spPr>
        <a:xfrm>
          <a:off x="4723067" y="427033"/>
          <a:ext cx="1590250" cy="1312245"/>
        </a:xfrm>
        <a:solidFill>
          <a:srgbClr val="9BBB59">
            <a:hueOff val="1687540"/>
            <a:satOff val="-2532"/>
            <a:lumOff val="-412"/>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4.  Are patient records  flagged to remind providers of need to recommend screening? Are EMR alerts turned on?  Do staff routinely take action on the alerts?</a:t>
          </a:r>
        </a:p>
      </dgm:t>
    </dgm:pt>
    <dgm:pt modelId="{3058AFC5-92E7-498E-B75A-9F5911219E08}" type="parTrans" cxnId="{3B02781E-CCE9-4658-B3A2-A01F0E386731}">
      <dgm:prSet/>
      <dgm:spPr/>
      <dgm:t>
        <a:bodyPr/>
        <a:lstStyle/>
        <a:p>
          <a:pPr algn="ctr"/>
          <a:endParaRPr lang="en-US"/>
        </a:p>
      </dgm:t>
    </dgm:pt>
    <dgm:pt modelId="{9BDF580C-B966-4865-BAF1-7DF18F7B4924}" type="sibTrans" cxnId="{3B02781E-CCE9-4658-B3A2-A01F0E386731}">
      <dgm:prSet/>
      <dgm:spPr>
        <a:xfrm>
          <a:off x="6408900" y="948472"/>
          <a:ext cx="230266" cy="269368"/>
        </a:xfrm>
        <a:solidFill>
          <a:srgbClr val="9BBB59">
            <a:hueOff val="1776357"/>
            <a:satOff val="-2665"/>
            <a:lumOff val="-433"/>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2E299C5B-31B9-4561-8C1F-4301F0266DEC}">
      <dgm:prSet phldrT="[Text]" custT="1"/>
      <dgm:spPr>
        <a:xfrm>
          <a:off x="8497861" y="4081012"/>
          <a:ext cx="1194778" cy="1061980"/>
        </a:xfr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16. How are patients reminded of diagnostic screening?  When (# of days)?</a:t>
          </a:r>
        </a:p>
      </dgm:t>
    </dgm:pt>
    <dgm:pt modelId="{0A1104C2-2320-4BCF-94A1-86326D9000E7}" type="parTrans" cxnId="{29F0918C-FBF1-4F2C-B6A5-287CD7E98EC2}">
      <dgm:prSet/>
      <dgm:spPr/>
      <dgm:t>
        <a:bodyPr/>
        <a:lstStyle/>
        <a:p>
          <a:pPr algn="ctr"/>
          <a:endParaRPr lang="en-US"/>
        </a:p>
      </dgm:t>
    </dgm:pt>
    <dgm:pt modelId="{CFC3553D-2DAD-4FCC-A6A5-FC9449D9D0AD}" type="sibTrans" cxnId="{29F0918C-FBF1-4F2C-B6A5-287CD7E98EC2}">
      <dgm:prSet/>
      <dgm:spPr>
        <a:xfrm rot="5532624">
          <a:off x="8941241" y="5236383"/>
          <a:ext cx="249421" cy="269368"/>
        </a:xfrm>
        <a:solidFill>
          <a:srgbClr val="9BBB59">
            <a:hueOff val="8881787"/>
            <a:satOff val="-13326"/>
            <a:lumOff val="-2167"/>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710053A1-41DE-4545-840A-00C43DFE4388}">
      <dgm:prSet phldrT="[Text]" custT="1"/>
      <dgm:spPr>
        <a:xfrm>
          <a:off x="6749140" y="4045716"/>
          <a:ext cx="1314256" cy="1132572"/>
        </a:xfrm>
        <a:solidFill>
          <a:srgbClr val="9BBB59">
            <a:hueOff val="7875184"/>
            <a:satOff val="-11816"/>
            <a:lumOff val="-1922"/>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15. Who schedules follow up appointments for positive findings?</a:t>
          </a:r>
        </a:p>
      </dgm:t>
    </dgm:pt>
    <dgm:pt modelId="{EFC83AE7-11C9-4D38-BEFF-9A86F25BD0DE}" type="parTrans" cxnId="{56D57A3E-FAF5-4395-BBF5-43DB99472A06}">
      <dgm:prSet/>
      <dgm:spPr/>
      <dgm:t>
        <a:bodyPr/>
        <a:lstStyle/>
        <a:p>
          <a:pPr algn="ctr"/>
          <a:endParaRPr lang="en-US"/>
        </a:p>
      </dgm:t>
    </dgm:pt>
    <dgm:pt modelId="{CE65C26B-2835-47FF-800D-DF57EF259385}" type="sibTrans" cxnId="{56D57A3E-FAF5-4395-BBF5-43DB99472A06}">
      <dgm:prSet/>
      <dgm:spPr>
        <a:xfrm>
          <a:off x="8158979" y="4477318"/>
          <a:ext cx="230265" cy="269368"/>
        </a:xfrm>
        <a:solidFill>
          <a:srgbClr val="9BBB59">
            <a:hueOff val="8289668"/>
            <a:satOff val="-12438"/>
            <a:lumOff val="-2023"/>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BA717EB4-0C3F-4F3C-A402-DBC992676112}">
      <dgm:prSet phldrT="[Text]" custT="1"/>
      <dgm:spPr>
        <a:xfrm>
          <a:off x="6861819" y="5604861"/>
          <a:ext cx="1194778" cy="1032223"/>
        </a:xfrm>
        <a:solidFill>
          <a:srgbClr val="9BBB59">
            <a:hueOff val="9562724"/>
            <a:satOff val="-14348"/>
            <a:lumOff val="-233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18. Who communicates diagnostic results to patient? Phone or letter?  Within what timeframe?</a:t>
          </a:r>
        </a:p>
      </dgm:t>
    </dgm:pt>
    <dgm:pt modelId="{C4877FCE-3430-4C0E-A478-68B76CD5A416}" type="parTrans" cxnId="{EFAD63D9-0DC6-44A7-B5EE-FE83D6826657}">
      <dgm:prSet/>
      <dgm:spPr/>
      <dgm:t>
        <a:bodyPr/>
        <a:lstStyle/>
        <a:p>
          <a:pPr algn="ctr"/>
          <a:endParaRPr lang="en-US"/>
        </a:p>
      </dgm:t>
    </dgm:pt>
    <dgm:pt modelId="{21B6FBE3-ECB4-43BD-BA80-A59E9A542541}" type="sibTrans" cxnId="{EFAD63D9-0DC6-44A7-B5EE-FE83D6826657}">
      <dgm:prSet/>
      <dgm:spPr>
        <a:xfrm rot="10800000">
          <a:off x="6492662" y="5990996"/>
          <a:ext cx="311562" cy="269368"/>
        </a:xfrm>
        <a:solidFill>
          <a:srgbClr val="9BBB59">
            <a:hueOff val="10066025"/>
            <a:satOff val="-15103"/>
            <a:lumOff val="-2456"/>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2134DF1A-92DD-417F-8D6B-B5FE8020C9F2}">
      <dgm:prSet phldrT="[Text]" custT="1"/>
      <dgm:spPr>
        <a:xfrm>
          <a:off x="1366662" y="5497266"/>
          <a:ext cx="1314256" cy="1201313"/>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21.  If cancer is found, who confirms that patient has appropriate continued medical care?</a:t>
          </a:r>
        </a:p>
      </dgm:t>
    </dgm:pt>
    <dgm:pt modelId="{8D7E45CE-AC7A-4197-A001-1EEF1FF203B1}" type="parTrans" cxnId="{1C6F8B46-54BD-4C92-A17C-325C7F65C13F}">
      <dgm:prSet/>
      <dgm:spPr/>
      <dgm:t>
        <a:bodyPr/>
        <a:lstStyle/>
        <a:p>
          <a:pPr algn="ctr"/>
          <a:endParaRPr lang="en-US"/>
        </a:p>
      </dgm:t>
    </dgm:pt>
    <dgm:pt modelId="{65554DF4-077B-406F-857E-C627F50CC62E}" type="sibTrans" cxnId="{1C6F8B46-54BD-4C92-A17C-325C7F65C13F}">
      <dgm:prSet/>
      <dgm:spPr/>
      <dgm:t>
        <a:bodyPr/>
        <a:lstStyle/>
        <a:p>
          <a:pPr algn="ctr"/>
          <a:endParaRPr lang="en-US"/>
        </a:p>
      </dgm:t>
    </dgm:pt>
    <dgm:pt modelId="{6A45BE0A-D17A-4D73-B5BC-E82129D8436E}" type="pres">
      <dgm:prSet presAssocID="{BD58C5E2-99C6-45E6-AC3E-23C8057A013F}" presName="diagram" presStyleCnt="0">
        <dgm:presLayoutVars>
          <dgm:dir/>
          <dgm:resizeHandles val="exact"/>
        </dgm:presLayoutVars>
      </dgm:prSet>
      <dgm:spPr/>
    </dgm:pt>
    <dgm:pt modelId="{196046F8-E272-43BB-8E82-17C66AC5FA88}" type="pres">
      <dgm:prSet presAssocID="{647B013F-0C84-4329-9D73-AFC121BEE4FF}" presName="node" presStyleLbl="node1" presStyleIdx="0" presStyleCnt="21" custScaleX="79043" custScaleY="124915" custLinFactNeighborY="-3793">
        <dgm:presLayoutVars>
          <dgm:bulletEnabled val="1"/>
        </dgm:presLayoutVars>
      </dgm:prSet>
      <dgm:spPr>
        <a:prstGeom prst="roundRect">
          <a:avLst>
            <a:gd name="adj" fmla="val 10000"/>
          </a:avLst>
        </a:prstGeom>
      </dgm:spPr>
    </dgm:pt>
    <dgm:pt modelId="{B0BAF0F5-9A1A-49AC-BCDE-C761F5F8146A}" type="pres">
      <dgm:prSet presAssocID="{774728B1-0DBA-4442-A039-FECD8B9D9E98}" presName="sibTrans" presStyleLbl="sibTrans2D1" presStyleIdx="0" presStyleCnt="20"/>
      <dgm:spPr>
        <a:prstGeom prst="rightArrow">
          <a:avLst>
            <a:gd name="adj1" fmla="val 60000"/>
            <a:gd name="adj2" fmla="val 50000"/>
          </a:avLst>
        </a:prstGeom>
      </dgm:spPr>
    </dgm:pt>
    <dgm:pt modelId="{D58D0660-D11D-412C-8304-CCBAFBD57FE7}" type="pres">
      <dgm:prSet presAssocID="{774728B1-0DBA-4442-A039-FECD8B9D9E98}" presName="connectorText" presStyleLbl="sibTrans2D1" presStyleIdx="0" presStyleCnt="20"/>
      <dgm:spPr/>
    </dgm:pt>
    <dgm:pt modelId="{DFC9D85C-1F0F-43FB-9B17-B4759CFE39DE}" type="pres">
      <dgm:prSet presAssocID="{65B6A5CF-1068-49DC-8482-29893368A1FE}" presName="node" presStyleLbl="node1" presStyleIdx="1" presStyleCnt="21" custScaleX="140030" custScaleY="221295" custLinFactNeighborY="-3793">
        <dgm:presLayoutVars>
          <dgm:bulletEnabled val="1"/>
        </dgm:presLayoutVars>
      </dgm:prSet>
      <dgm:spPr>
        <a:prstGeom prst="roundRect">
          <a:avLst>
            <a:gd name="adj" fmla="val 10000"/>
          </a:avLst>
        </a:prstGeom>
      </dgm:spPr>
    </dgm:pt>
    <dgm:pt modelId="{BD97B765-0200-486E-8C17-6151AA1AE52C}" type="pres">
      <dgm:prSet presAssocID="{B21CEA12-497C-4A4C-BECF-9847FBD7B9E9}" presName="sibTrans" presStyleLbl="sibTrans2D1" presStyleIdx="1" presStyleCnt="20"/>
      <dgm:spPr>
        <a:prstGeom prst="rightArrow">
          <a:avLst>
            <a:gd name="adj1" fmla="val 60000"/>
            <a:gd name="adj2" fmla="val 50000"/>
          </a:avLst>
        </a:prstGeom>
      </dgm:spPr>
    </dgm:pt>
    <dgm:pt modelId="{D7AB2C98-A97F-4F6A-9C34-97787F40AE5B}" type="pres">
      <dgm:prSet presAssocID="{B21CEA12-497C-4A4C-BECF-9847FBD7B9E9}" presName="connectorText" presStyleLbl="sibTrans2D1" presStyleIdx="1" presStyleCnt="20"/>
      <dgm:spPr/>
    </dgm:pt>
    <dgm:pt modelId="{FA565E5C-04F0-49A0-9840-28A48FF0989F}" type="pres">
      <dgm:prSet presAssocID="{CA896040-7D71-4F2E-A1C9-339FD567DAF5}" presName="node" presStyleLbl="node1" presStyleIdx="2" presStyleCnt="21" custScaleX="95642" custScaleY="151147" custLinFactNeighborY="-3793">
        <dgm:presLayoutVars>
          <dgm:bulletEnabled val="1"/>
        </dgm:presLayoutVars>
      </dgm:prSet>
      <dgm:spPr>
        <a:prstGeom prst="roundRect">
          <a:avLst>
            <a:gd name="adj" fmla="val 10000"/>
          </a:avLst>
        </a:prstGeom>
      </dgm:spPr>
    </dgm:pt>
    <dgm:pt modelId="{2889A217-1489-4546-8D20-32A25A122B6B}" type="pres">
      <dgm:prSet presAssocID="{4E148D10-ED07-4E05-9808-8E940FA1B692}" presName="sibTrans" presStyleLbl="sibTrans2D1" presStyleIdx="2" presStyleCnt="20"/>
      <dgm:spPr>
        <a:prstGeom prst="rightArrow">
          <a:avLst>
            <a:gd name="adj1" fmla="val 60000"/>
            <a:gd name="adj2" fmla="val 50000"/>
          </a:avLst>
        </a:prstGeom>
      </dgm:spPr>
    </dgm:pt>
    <dgm:pt modelId="{049D4CE4-D74C-40E5-B0FE-64BC6D69CAC1}" type="pres">
      <dgm:prSet presAssocID="{4E148D10-ED07-4E05-9808-8E940FA1B692}" presName="connectorText" presStyleLbl="sibTrans2D1" presStyleIdx="2" presStyleCnt="20"/>
      <dgm:spPr/>
    </dgm:pt>
    <dgm:pt modelId="{02A91448-73AD-431B-9924-8DF840FEB5E0}" type="pres">
      <dgm:prSet presAssocID="{27C674B8-8F08-40A0-8594-21FB836F9A0C}" presName="node" presStyleLbl="node1" presStyleIdx="3" presStyleCnt="21" custScaleX="146410" custScaleY="201358">
        <dgm:presLayoutVars>
          <dgm:bulletEnabled val="1"/>
        </dgm:presLayoutVars>
      </dgm:prSet>
      <dgm:spPr>
        <a:prstGeom prst="roundRect">
          <a:avLst>
            <a:gd name="adj" fmla="val 10000"/>
          </a:avLst>
        </a:prstGeom>
      </dgm:spPr>
    </dgm:pt>
    <dgm:pt modelId="{5EA84D24-5430-4D3D-BECD-35E1C5A65D62}" type="pres">
      <dgm:prSet presAssocID="{9BDF580C-B966-4865-BAF1-7DF18F7B4924}" presName="sibTrans" presStyleLbl="sibTrans2D1" presStyleIdx="3" presStyleCnt="20"/>
      <dgm:spPr>
        <a:prstGeom prst="rightArrow">
          <a:avLst>
            <a:gd name="adj1" fmla="val 60000"/>
            <a:gd name="adj2" fmla="val 50000"/>
          </a:avLst>
        </a:prstGeom>
      </dgm:spPr>
    </dgm:pt>
    <dgm:pt modelId="{2D390DF2-BE7D-4BD1-9236-853F7FE03720}" type="pres">
      <dgm:prSet presAssocID="{9BDF580C-B966-4865-BAF1-7DF18F7B4924}" presName="connectorText" presStyleLbl="sibTrans2D1" presStyleIdx="3" presStyleCnt="20"/>
      <dgm:spPr/>
    </dgm:pt>
    <dgm:pt modelId="{31B7E48D-78CC-49D7-AE16-32CD7B674B12}" type="pres">
      <dgm:prSet presAssocID="{EE241855-9D2B-48F9-AB3B-64E712F78212}" presName="node" presStyleLbl="node1" presStyleIdx="4" presStyleCnt="21" custScaleX="121000" custScaleY="163681">
        <dgm:presLayoutVars>
          <dgm:bulletEnabled val="1"/>
        </dgm:presLayoutVars>
      </dgm:prSet>
      <dgm:spPr>
        <a:prstGeom prst="roundRect">
          <a:avLst>
            <a:gd name="adj" fmla="val 10000"/>
          </a:avLst>
        </a:prstGeom>
      </dgm:spPr>
    </dgm:pt>
    <dgm:pt modelId="{8C0DA081-6399-46F9-AB3F-1A9BD0963FE9}" type="pres">
      <dgm:prSet presAssocID="{1D97D386-25DB-4E43-9168-57C38841E700}" presName="sibTrans" presStyleLbl="sibTrans2D1" presStyleIdx="4" presStyleCnt="20"/>
      <dgm:spPr>
        <a:prstGeom prst="rightArrow">
          <a:avLst>
            <a:gd name="adj1" fmla="val 60000"/>
            <a:gd name="adj2" fmla="val 50000"/>
          </a:avLst>
        </a:prstGeom>
      </dgm:spPr>
    </dgm:pt>
    <dgm:pt modelId="{C67B947D-AED5-43E8-BF14-C3D3E017B221}" type="pres">
      <dgm:prSet presAssocID="{1D97D386-25DB-4E43-9168-57C38841E700}" presName="connectorText" presStyleLbl="sibTrans2D1" presStyleIdx="4" presStyleCnt="20"/>
      <dgm:spPr/>
    </dgm:pt>
    <dgm:pt modelId="{33426310-3258-4A7C-BD27-20C378BF9090}" type="pres">
      <dgm:prSet presAssocID="{F9E94E29-D07E-4BDD-B6A3-34D2BC7596E0}" presName="node" presStyleLbl="node1" presStyleIdx="5" presStyleCnt="21" custScaleX="110000" custScaleY="146318">
        <dgm:presLayoutVars>
          <dgm:bulletEnabled val="1"/>
        </dgm:presLayoutVars>
      </dgm:prSet>
      <dgm:spPr>
        <a:prstGeom prst="roundRect">
          <a:avLst>
            <a:gd name="adj" fmla="val 10000"/>
          </a:avLst>
        </a:prstGeom>
      </dgm:spPr>
    </dgm:pt>
    <dgm:pt modelId="{5669D26C-1048-49FF-BAD0-22BC76CB9308}" type="pres">
      <dgm:prSet presAssocID="{529AAECC-A7D8-4AEA-B30A-3224EAD7BE10}" presName="sibTrans" presStyleLbl="sibTrans2D1" presStyleIdx="5" presStyleCnt="20"/>
      <dgm:spPr>
        <a:prstGeom prst="rightArrow">
          <a:avLst>
            <a:gd name="adj1" fmla="val 60000"/>
            <a:gd name="adj2" fmla="val 50000"/>
          </a:avLst>
        </a:prstGeom>
      </dgm:spPr>
    </dgm:pt>
    <dgm:pt modelId="{087BCF54-0070-4088-874C-165E1EBC1E2B}" type="pres">
      <dgm:prSet presAssocID="{529AAECC-A7D8-4AEA-B30A-3224EAD7BE10}" presName="connectorText" presStyleLbl="sibTrans2D1" presStyleIdx="5" presStyleCnt="20"/>
      <dgm:spPr/>
    </dgm:pt>
    <dgm:pt modelId="{F811FD88-8204-446B-AC3E-54DA5DC23BFB}" type="pres">
      <dgm:prSet presAssocID="{D3388CC0-E1E9-43E0-90D6-420F59DAA01A}" presName="node" presStyleLbl="node1" presStyleIdx="6" presStyleCnt="21" custScaleX="127300" custScaleY="201177" custLinFactNeighborY="-3793">
        <dgm:presLayoutVars>
          <dgm:bulletEnabled val="1"/>
        </dgm:presLayoutVars>
      </dgm:prSet>
      <dgm:spPr>
        <a:prstGeom prst="roundRect">
          <a:avLst>
            <a:gd name="adj" fmla="val 10000"/>
          </a:avLst>
        </a:prstGeom>
      </dgm:spPr>
    </dgm:pt>
    <dgm:pt modelId="{C15435BA-3B50-49C0-A8EE-C25FCA603F73}" type="pres">
      <dgm:prSet presAssocID="{C57FADB8-D9DB-49E7-B449-C67117372A25}" presName="sibTrans" presStyleLbl="sibTrans2D1" presStyleIdx="6" presStyleCnt="20"/>
      <dgm:spPr>
        <a:prstGeom prst="rightArrow">
          <a:avLst>
            <a:gd name="adj1" fmla="val 60000"/>
            <a:gd name="adj2" fmla="val 50000"/>
          </a:avLst>
        </a:prstGeom>
      </dgm:spPr>
    </dgm:pt>
    <dgm:pt modelId="{40EDEE6D-3909-4FD4-8FA0-3F1B01AA4188}" type="pres">
      <dgm:prSet presAssocID="{C57FADB8-D9DB-49E7-B449-C67117372A25}" presName="connectorText" presStyleLbl="sibTrans2D1" presStyleIdx="6" presStyleCnt="20"/>
      <dgm:spPr/>
    </dgm:pt>
    <dgm:pt modelId="{8A42DD46-0381-41B4-9B2F-AA332AB9A194}" type="pres">
      <dgm:prSet presAssocID="{3D51EE41-1013-409F-AD12-ADB0E2626EAB}" presName="node" presStyleLbl="node1" presStyleIdx="7" presStyleCnt="21" custScaleY="132620">
        <dgm:presLayoutVars>
          <dgm:bulletEnabled val="1"/>
        </dgm:presLayoutVars>
      </dgm:prSet>
      <dgm:spPr>
        <a:prstGeom prst="roundRect">
          <a:avLst>
            <a:gd name="adj" fmla="val 10000"/>
          </a:avLst>
        </a:prstGeom>
      </dgm:spPr>
    </dgm:pt>
    <dgm:pt modelId="{91ECB73F-0C3D-4292-9A14-9DBDA077812F}" type="pres">
      <dgm:prSet presAssocID="{A0CC7619-2806-4173-B82E-6A3323A054EE}" presName="sibTrans" presStyleLbl="sibTrans2D1" presStyleIdx="7" presStyleCnt="20"/>
      <dgm:spPr>
        <a:prstGeom prst="rightArrow">
          <a:avLst>
            <a:gd name="adj1" fmla="val 60000"/>
            <a:gd name="adj2" fmla="val 50000"/>
          </a:avLst>
        </a:prstGeom>
      </dgm:spPr>
    </dgm:pt>
    <dgm:pt modelId="{40AA7F91-5005-45D1-9124-7B4C2792E188}" type="pres">
      <dgm:prSet presAssocID="{A0CC7619-2806-4173-B82E-6A3323A054EE}" presName="connectorText" presStyleLbl="sibTrans2D1" presStyleIdx="7" presStyleCnt="20"/>
      <dgm:spPr/>
    </dgm:pt>
    <dgm:pt modelId="{2C9D9B7E-7F2D-485D-AB45-3E49F5AFEF5F}" type="pres">
      <dgm:prSet presAssocID="{EA821094-0217-42A1-A1EC-C69F743ADA88}" presName="node" presStyleLbl="node1" presStyleIdx="8" presStyleCnt="21" custScaleX="121000" custScaleY="171398">
        <dgm:presLayoutVars>
          <dgm:bulletEnabled val="1"/>
        </dgm:presLayoutVars>
      </dgm:prSet>
      <dgm:spPr>
        <a:prstGeom prst="roundRect">
          <a:avLst>
            <a:gd name="adj" fmla="val 10000"/>
          </a:avLst>
        </a:prstGeom>
      </dgm:spPr>
    </dgm:pt>
    <dgm:pt modelId="{2656AA69-E192-4298-B10D-9828D1CF31F4}" type="pres">
      <dgm:prSet presAssocID="{0191DCCD-67BF-432C-9620-5382129A093C}" presName="sibTrans" presStyleLbl="sibTrans2D1" presStyleIdx="8" presStyleCnt="20"/>
      <dgm:spPr>
        <a:prstGeom prst="rightArrow">
          <a:avLst>
            <a:gd name="adj1" fmla="val 60000"/>
            <a:gd name="adj2" fmla="val 50000"/>
          </a:avLst>
        </a:prstGeom>
      </dgm:spPr>
    </dgm:pt>
    <dgm:pt modelId="{A9FEE02B-31FF-49FF-9C4F-E1ABB8036706}" type="pres">
      <dgm:prSet presAssocID="{0191DCCD-67BF-432C-9620-5382129A093C}" presName="connectorText" presStyleLbl="sibTrans2D1" presStyleIdx="8" presStyleCnt="20"/>
      <dgm:spPr/>
    </dgm:pt>
    <dgm:pt modelId="{8952C087-957F-4CD0-A363-4964E7FC01AC}" type="pres">
      <dgm:prSet presAssocID="{36EF2D5B-11C8-44CC-8C65-3AD68AE247E1}" presName="node" presStyleLbl="node1" presStyleIdx="9" presStyleCnt="21" custScaleX="127300" custScaleY="201177" custLinFactNeighborY="-3793">
        <dgm:presLayoutVars>
          <dgm:bulletEnabled val="1"/>
        </dgm:presLayoutVars>
      </dgm:prSet>
      <dgm:spPr>
        <a:prstGeom prst="roundRect">
          <a:avLst>
            <a:gd name="adj" fmla="val 10000"/>
          </a:avLst>
        </a:prstGeom>
      </dgm:spPr>
    </dgm:pt>
    <dgm:pt modelId="{15A18DAB-9783-4D12-BB55-92F23FD3614A}" type="pres">
      <dgm:prSet presAssocID="{6BC2DB30-76F0-4506-821C-6B0278C6AB27}" presName="sibTrans" presStyleLbl="sibTrans2D1" presStyleIdx="9" presStyleCnt="20"/>
      <dgm:spPr>
        <a:prstGeom prst="rightArrow">
          <a:avLst>
            <a:gd name="adj1" fmla="val 60000"/>
            <a:gd name="adj2" fmla="val 50000"/>
          </a:avLst>
        </a:prstGeom>
      </dgm:spPr>
    </dgm:pt>
    <dgm:pt modelId="{7AAF11B3-ECF6-4017-B2F3-97919A186AF1}" type="pres">
      <dgm:prSet presAssocID="{6BC2DB30-76F0-4506-821C-6B0278C6AB27}" presName="connectorText" presStyleLbl="sibTrans2D1" presStyleIdx="9" presStyleCnt="20"/>
      <dgm:spPr/>
    </dgm:pt>
    <dgm:pt modelId="{27F3405E-1A5E-4DCA-B099-DB781DF7427C}" type="pres">
      <dgm:prSet presAssocID="{BB95844F-A155-43D9-BACE-7DECD1EAA432}" presName="node" presStyleLbl="node1" presStyleIdx="10" presStyleCnt="21" custScaleX="146410" custScaleY="207392">
        <dgm:presLayoutVars>
          <dgm:bulletEnabled val="1"/>
        </dgm:presLayoutVars>
      </dgm:prSet>
      <dgm:spPr>
        <a:prstGeom prst="roundRect">
          <a:avLst>
            <a:gd name="adj" fmla="val 10000"/>
          </a:avLst>
        </a:prstGeom>
      </dgm:spPr>
    </dgm:pt>
    <dgm:pt modelId="{015EDF21-5209-4247-ACAA-6003358BD2A8}" type="pres">
      <dgm:prSet presAssocID="{04B07358-EF6B-436F-85DF-0CD6775B6A27}" presName="sibTrans" presStyleLbl="sibTrans2D1" presStyleIdx="10" presStyleCnt="20"/>
      <dgm:spPr>
        <a:prstGeom prst="rightArrow">
          <a:avLst>
            <a:gd name="adj1" fmla="val 60000"/>
            <a:gd name="adj2" fmla="val 50000"/>
          </a:avLst>
        </a:prstGeom>
      </dgm:spPr>
    </dgm:pt>
    <dgm:pt modelId="{19D8030F-09F9-4CFA-B656-8D6A1FD08495}" type="pres">
      <dgm:prSet presAssocID="{04B07358-EF6B-436F-85DF-0CD6775B6A27}" presName="connectorText" presStyleLbl="sibTrans2D1" presStyleIdx="10" presStyleCnt="20"/>
      <dgm:spPr/>
    </dgm:pt>
    <dgm:pt modelId="{BF48DE06-CB94-4D3D-A1C0-4D65214EF6F5}" type="pres">
      <dgm:prSet presAssocID="{615DB8C8-DD66-44EF-8885-62451CFB4C43}" presName="node" presStyleLbl="node1" presStyleIdx="11" presStyleCnt="21" custScaleX="115727" custScaleY="182888" custLinFactNeighborX="631" custLinFactNeighborY="-24328">
        <dgm:presLayoutVars>
          <dgm:bulletEnabled val="1"/>
        </dgm:presLayoutVars>
      </dgm:prSet>
      <dgm:spPr>
        <a:prstGeom prst="roundRect">
          <a:avLst>
            <a:gd name="adj" fmla="val 10000"/>
          </a:avLst>
        </a:prstGeom>
      </dgm:spPr>
    </dgm:pt>
    <dgm:pt modelId="{800B2D10-3EBC-444F-A91C-D052C86BF012}" type="pres">
      <dgm:prSet presAssocID="{CE1E06E7-55BC-4EFE-986E-E5AFD7E2716E}" presName="sibTrans" presStyleLbl="sibTrans2D1" presStyleIdx="11" presStyleCnt="20"/>
      <dgm:spPr>
        <a:prstGeom prst="rightArrow">
          <a:avLst>
            <a:gd name="adj1" fmla="val 60000"/>
            <a:gd name="adj2" fmla="val 50000"/>
          </a:avLst>
        </a:prstGeom>
      </dgm:spPr>
    </dgm:pt>
    <dgm:pt modelId="{948EA0DA-A6ED-4EBF-BA32-7987EE3FDA13}" type="pres">
      <dgm:prSet presAssocID="{CE1E06E7-55BC-4EFE-986E-E5AFD7E2716E}" presName="connectorText" presStyleLbl="sibTrans2D1" presStyleIdx="11" presStyleCnt="20"/>
      <dgm:spPr/>
    </dgm:pt>
    <dgm:pt modelId="{9F6FF078-18CB-495A-96BA-66260F62E924}" type="pres">
      <dgm:prSet presAssocID="{2FE3AE44-CAA8-4437-BD9D-736A6C675E27}" presName="node" presStyleLbl="node1" presStyleIdx="12" presStyleCnt="21" custScaleX="140030" custScaleY="221295" custLinFactNeighborX="631" custLinFactNeighborY="-24328">
        <dgm:presLayoutVars>
          <dgm:bulletEnabled val="1"/>
        </dgm:presLayoutVars>
      </dgm:prSet>
      <dgm:spPr>
        <a:prstGeom prst="roundRect">
          <a:avLst>
            <a:gd name="adj" fmla="val 10000"/>
          </a:avLst>
        </a:prstGeom>
      </dgm:spPr>
    </dgm:pt>
    <dgm:pt modelId="{B31AB283-35D6-4CC9-BEEB-931AA3AA1F4A}" type="pres">
      <dgm:prSet presAssocID="{4D8F7119-6170-4609-B397-29E99FBA9420}" presName="sibTrans" presStyleLbl="sibTrans2D1" presStyleIdx="12" presStyleCnt="20"/>
      <dgm:spPr>
        <a:prstGeom prst="rightArrow">
          <a:avLst>
            <a:gd name="adj1" fmla="val 60000"/>
            <a:gd name="adj2" fmla="val 50000"/>
          </a:avLst>
        </a:prstGeom>
      </dgm:spPr>
    </dgm:pt>
    <dgm:pt modelId="{BDB544B3-DB55-478A-999F-B63ADD7135A2}" type="pres">
      <dgm:prSet presAssocID="{4D8F7119-6170-4609-B397-29E99FBA9420}" presName="connectorText" presStyleLbl="sibTrans2D1" presStyleIdx="12" presStyleCnt="20"/>
      <dgm:spPr/>
    </dgm:pt>
    <dgm:pt modelId="{B8A6674D-4503-47A6-A35F-C6E885D0A6B0}" type="pres">
      <dgm:prSet presAssocID="{52B8741B-9EEB-4ECC-B64A-5B2B55BBE601}" presName="node" presStyleLbl="node1" presStyleIdx="13" presStyleCnt="21" custScaleX="134747" custScaleY="217040" custLinFactNeighborX="5383" custLinFactNeighborY="-24328">
        <dgm:presLayoutVars>
          <dgm:bulletEnabled val="1"/>
        </dgm:presLayoutVars>
      </dgm:prSet>
      <dgm:spPr>
        <a:prstGeom prst="roundRect">
          <a:avLst>
            <a:gd name="adj" fmla="val 10000"/>
          </a:avLst>
        </a:prstGeom>
      </dgm:spPr>
    </dgm:pt>
    <dgm:pt modelId="{94DFA864-79AB-462B-8F64-9E11D2EAE426}" type="pres">
      <dgm:prSet presAssocID="{81387DA5-6483-4CC6-8ADC-E909024C0E0A}" presName="sibTrans" presStyleLbl="sibTrans2D1" presStyleIdx="13" presStyleCnt="20"/>
      <dgm:spPr>
        <a:prstGeom prst="rightArrow">
          <a:avLst>
            <a:gd name="adj1" fmla="val 60000"/>
            <a:gd name="adj2" fmla="val 50000"/>
          </a:avLst>
        </a:prstGeom>
      </dgm:spPr>
    </dgm:pt>
    <dgm:pt modelId="{4B93B35A-8435-4EA5-897D-DA09C8319843}" type="pres">
      <dgm:prSet presAssocID="{81387DA5-6483-4CC6-8ADC-E909024C0E0A}" presName="connectorText" presStyleLbl="sibTrans2D1" presStyleIdx="13" presStyleCnt="20"/>
      <dgm:spPr/>
    </dgm:pt>
    <dgm:pt modelId="{DF1F97B0-2D21-47C0-94D3-ED38B4EA44BC}" type="pres">
      <dgm:prSet presAssocID="{710053A1-41DE-4545-840A-00C43DFE4388}" presName="node" presStyleLbl="node1" presStyleIdx="14" presStyleCnt="21" custScaleX="121000" custScaleY="173788" custLinFactNeighborX="631" custLinFactNeighborY="-20535">
        <dgm:presLayoutVars>
          <dgm:bulletEnabled val="1"/>
        </dgm:presLayoutVars>
      </dgm:prSet>
      <dgm:spPr>
        <a:prstGeom prst="roundRect">
          <a:avLst>
            <a:gd name="adj" fmla="val 10000"/>
          </a:avLst>
        </a:prstGeom>
      </dgm:spPr>
    </dgm:pt>
    <dgm:pt modelId="{A06A8466-DBDA-4DC0-8A68-D537569F6617}" type="pres">
      <dgm:prSet presAssocID="{CE65C26B-2835-47FF-800D-DF57EF259385}" presName="sibTrans" presStyleLbl="sibTrans2D1" presStyleIdx="14" presStyleCnt="20"/>
      <dgm:spPr>
        <a:prstGeom prst="rightArrow">
          <a:avLst>
            <a:gd name="adj1" fmla="val 60000"/>
            <a:gd name="adj2" fmla="val 50000"/>
          </a:avLst>
        </a:prstGeom>
      </dgm:spPr>
    </dgm:pt>
    <dgm:pt modelId="{86FB3009-3521-4D4D-A2D5-9A318785D604}" type="pres">
      <dgm:prSet presAssocID="{CE65C26B-2835-47FF-800D-DF57EF259385}" presName="connectorText" presStyleLbl="sibTrans2D1" presStyleIdx="14" presStyleCnt="20"/>
      <dgm:spPr/>
    </dgm:pt>
    <dgm:pt modelId="{438EDE77-D5F3-4557-99E0-37C06ED042A9}" type="pres">
      <dgm:prSet presAssocID="{2E299C5B-31B9-4561-8C1F-4301F0266DEC}" presName="node" presStyleLbl="node1" presStyleIdx="15" presStyleCnt="21" custScaleX="110000" custScaleY="162956" custLinFactNeighborX="631" custLinFactNeighborY="-20535">
        <dgm:presLayoutVars>
          <dgm:bulletEnabled val="1"/>
        </dgm:presLayoutVars>
      </dgm:prSet>
      <dgm:spPr>
        <a:prstGeom prst="roundRect">
          <a:avLst>
            <a:gd name="adj" fmla="val 10000"/>
          </a:avLst>
        </a:prstGeom>
      </dgm:spPr>
    </dgm:pt>
    <dgm:pt modelId="{1A4A9CDC-AC29-4506-818C-BB0595F03A69}" type="pres">
      <dgm:prSet presAssocID="{CFC3553D-2DAD-4FCC-A6A5-FC9449D9D0AD}" presName="sibTrans" presStyleLbl="sibTrans2D1" presStyleIdx="15" presStyleCnt="20"/>
      <dgm:spPr>
        <a:prstGeom prst="rightArrow">
          <a:avLst>
            <a:gd name="adj1" fmla="val 60000"/>
            <a:gd name="adj2" fmla="val 50000"/>
          </a:avLst>
        </a:prstGeom>
      </dgm:spPr>
    </dgm:pt>
    <dgm:pt modelId="{ABDEA17A-45CC-4735-B423-C5155EB97284}" type="pres">
      <dgm:prSet presAssocID="{CFC3553D-2DAD-4FCC-A6A5-FC9449D9D0AD}" presName="connectorText" presStyleLbl="sibTrans2D1" presStyleIdx="15" presStyleCnt="20"/>
      <dgm:spPr/>
    </dgm:pt>
    <dgm:pt modelId="{60FB7746-5E61-4A5C-B451-B8B1A136120C}" type="pres">
      <dgm:prSet presAssocID="{9CEB0600-4C71-4378-B9EE-27DFBB7E2504}" presName="node" presStyleLbl="node1" presStyleIdx="16" presStyleCnt="21" custScaleX="121000" custScaleY="167708" custLinFactNeighborX="631" custLinFactNeighborY="-58834">
        <dgm:presLayoutVars>
          <dgm:bulletEnabled val="1"/>
        </dgm:presLayoutVars>
      </dgm:prSet>
      <dgm:spPr>
        <a:prstGeom prst="roundRect">
          <a:avLst>
            <a:gd name="adj" fmla="val 10000"/>
          </a:avLst>
        </a:prstGeom>
      </dgm:spPr>
    </dgm:pt>
    <dgm:pt modelId="{162D239C-BCCD-43E3-96CF-015DBB17475D}" type="pres">
      <dgm:prSet presAssocID="{E8FEF60E-AFBC-4C50-8311-8E374524DC16}" presName="sibTrans" presStyleLbl="sibTrans2D1" presStyleIdx="16" presStyleCnt="20" custScaleX="143764"/>
      <dgm:spPr>
        <a:prstGeom prst="rightArrow">
          <a:avLst>
            <a:gd name="adj1" fmla="val 60000"/>
            <a:gd name="adj2" fmla="val 50000"/>
          </a:avLst>
        </a:prstGeom>
      </dgm:spPr>
    </dgm:pt>
    <dgm:pt modelId="{34E0512B-65AB-43EA-971D-4B3EC0E10E5B}" type="pres">
      <dgm:prSet presAssocID="{E8FEF60E-AFBC-4C50-8311-8E374524DC16}" presName="connectorText" presStyleLbl="sibTrans2D1" presStyleIdx="16" presStyleCnt="20"/>
      <dgm:spPr/>
    </dgm:pt>
    <dgm:pt modelId="{0C4B8282-E604-45AD-AB3E-3DBF6EDD698D}" type="pres">
      <dgm:prSet presAssocID="{BA717EB4-0C3F-4F3C-A402-DBC992676112}" presName="node" presStyleLbl="node1" presStyleIdx="17" presStyleCnt="21" custScaleX="110000" custScaleY="158390" custLinFactNeighborX="11005" custLinFactNeighborY="-64780">
        <dgm:presLayoutVars>
          <dgm:bulletEnabled val="1"/>
        </dgm:presLayoutVars>
      </dgm:prSet>
      <dgm:spPr>
        <a:prstGeom prst="roundRect">
          <a:avLst>
            <a:gd name="adj" fmla="val 10000"/>
          </a:avLst>
        </a:prstGeom>
      </dgm:spPr>
    </dgm:pt>
    <dgm:pt modelId="{E69E5C69-97D0-4855-804E-6D8E1135EC37}" type="pres">
      <dgm:prSet presAssocID="{21B6FBE3-ECB4-43BD-BA80-A59E9A542541}" presName="sibTrans" presStyleLbl="sibTrans2D1" presStyleIdx="17" presStyleCnt="20" custAng="19957" custScaleX="133616"/>
      <dgm:spPr>
        <a:prstGeom prst="rightArrow">
          <a:avLst>
            <a:gd name="adj1" fmla="val 60000"/>
            <a:gd name="adj2" fmla="val 50000"/>
          </a:avLst>
        </a:prstGeom>
      </dgm:spPr>
    </dgm:pt>
    <dgm:pt modelId="{8B5ACD11-7F45-46AE-9051-EA02F6A2309E}" type="pres">
      <dgm:prSet presAssocID="{21B6FBE3-ECB4-43BD-BA80-A59E9A542541}" presName="connectorText" presStyleLbl="sibTrans2D1" presStyleIdx="17" presStyleCnt="20"/>
      <dgm:spPr/>
    </dgm:pt>
    <dgm:pt modelId="{179B39F6-AAF2-46F6-9810-A2788064AF6C}" type="pres">
      <dgm:prSet presAssocID="{614F4EFD-0B99-4B59-9C9C-0DFE7EF83C6C}" presName="node" presStyleLbl="node1" presStyleIdx="18" presStyleCnt="21" custScaleX="133100" custScaleY="196951" custLinFactNeighborX="10500" custLinFactNeighborY="-63212">
        <dgm:presLayoutVars>
          <dgm:bulletEnabled val="1"/>
        </dgm:presLayoutVars>
      </dgm:prSet>
      <dgm:spPr>
        <a:prstGeom prst="roundRect">
          <a:avLst>
            <a:gd name="adj" fmla="val 10000"/>
          </a:avLst>
        </a:prstGeom>
      </dgm:spPr>
    </dgm:pt>
    <dgm:pt modelId="{ED4002EB-B87C-4060-BBEF-88F4BC24CFE2}" type="pres">
      <dgm:prSet presAssocID="{5F13F647-DEE9-41AD-B02D-647661A55F6F}" presName="sibTrans" presStyleLbl="sibTrans2D1" presStyleIdx="18" presStyleCnt="20"/>
      <dgm:spPr>
        <a:prstGeom prst="rightArrow">
          <a:avLst>
            <a:gd name="adj1" fmla="val 60000"/>
            <a:gd name="adj2" fmla="val 50000"/>
          </a:avLst>
        </a:prstGeom>
      </dgm:spPr>
    </dgm:pt>
    <dgm:pt modelId="{578D61C2-FE45-4B72-8643-48CB22BC14DE}" type="pres">
      <dgm:prSet presAssocID="{5F13F647-DEE9-41AD-B02D-647661A55F6F}" presName="connectorText" presStyleLbl="sibTrans2D1" presStyleIdx="18" presStyleCnt="20"/>
      <dgm:spPr/>
    </dgm:pt>
    <dgm:pt modelId="{6A556317-7532-4E75-B6E6-9240380872A5}" type="pres">
      <dgm:prSet presAssocID="{B1795A23-24EB-4670-B8B6-7926C1CC699B}" presName="node" presStyleLbl="node1" presStyleIdx="19" presStyleCnt="21" custScaleY="148324" custLinFactNeighborX="-6679" custLinFactNeighborY="-64515">
        <dgm:presLayoutVars>
          <dgm:bulletEnabled val="1"/>
        </dgm:presLayoutVars>
      </dgm:prSet>
      <dgm:spPr>
        <a:prstGeom prst="roundRect">
          <a:avLst>
            <a:gd name="adj" fmla="val 10000"/>
          </a:avLst>
        </a:prstGeom>
      </dgm:spPr>
    </dgm:pt>
    <dgm:pt modelId="{6163ECDF-1E28-4D57-B615-243FF79909F6}" type="pres">
      <dgm:prSet presAssocID="{A833F1C8-3773-40C3-A282-14445B83AD0C}" presName="sibTrans" presStyleLbl="sibTrans2D1" presStyleIdx="19" presStyleCnt="20"/>
      <dgm:spPr>
        <a:prstGeom prst="rightArrow">
          <a:avLst>
            <a:gd name="adj1" fmla="val 60000"/>
            <a:gd name="adj2" fmla="val 50000"/>
          </a:avLst>
        </a:prstGeom>
      </dgm:spPr>
    </dgm:pt>
    <dgm:pt modelId="{EA67B5C5-18AA-4EDC-B4AC-6A66ED459754}" type="pres">
      <dgm:prSet presAssocID="{A833F1C8-3773-40C3-A282-14445B83AD0C}" presName="connectorText" presStyleLbl="sibTrans2D1" presStyleIdx="19" presStyleCnt="20"/>
      <dgm:spPr/>
    </dgm:pt>
    <dgm:pt modelId="{44CE87CA-8B66-4D66-95C4-F06F831A6502}" type="pres">
      <dgm:prSet presAssocID="{2134DF1A-92DD-417F-8D6B-B5FE8020C9F2}" presName="node" presStyleLbl="node1" presStyleIdx="20" presStyleCnt="21" custScaleX="121000" custScaleY="184336" custLinFactNeighborX="-20819" custLinFactNeighborY="-68317">
        <dgm:presLayoutVars>
          <dgm:bulletEnabled val="1"/>
        </dgm:presLayoutVars>
      </dgm:prSet>
      <dgm:spPr>
        <a:prstGeom prst="roundRect">
          <a:avLst>
            <a:gd name="adj" fmla="val 10000"/>
          </a:avLst>
        </a:prstGeom>
      </dgm:spPr>
    </dgm:pt>
  </dgm:ptLst>
  <dgm:cxnLst>
    <dgm:cxn modelId="{65990804-003E-4431-B6A7-BDF446C7A700}" type="presOf" srcId="{B21CEA12-497C-4A4C-BECF-9847FBD7B9E9}" destId="{D7AB2C98-A97F-4F6A-9C34-97787F40AE5B}" srcOrd="1" destOrd="0" presId="urn:microsoft.com/office/officeart/2005/8/layout/process5"/>
    <dgm:cxn modelId="{316C8E07-1BAE-464F-81E1-7279642B8999}" type="presOf" srcId="{2134DF1A-92DD-417F-8D6B-B5FE8020C9F2}" destId="{44CE87CA-8B66-4D66-95C4-F06F831A6502}" srcOrd="0" destOrd="0" presId="urn:microsoft.com/office/officeart/2005/8/layout/process5"/>
    <dgm:cxn modelId="{ECD9BD0D-68A5-4B5D-A21D-ACA6751E9D38}" type="presOf" srcId="{4D8F7119-6170-4609-B397-29E99FBA9420}" destId="{B31AB283-35D6-4CC9-BEEB-931AA3AA1F4A}" srcOrd="0" destOrd="0" presId="urn:microsoft.com/office/officeart/2005/8/layout/process5"/>
    <dgm:cxn modelId="{A7DB7611-CB6B-4BFE-A1C7-C9711304DFEC}" type="presOf" srcId="{529AAECC-A7D8-4AEA-B30A-3224EAD7BE10}" destId="{087BCF54-0070-4088-874C-165E1EBC1E2B}" srcOrd="1" destOrd="0" presId="urn:microsoft.com/office/officeart/2005/8/layout/process5"/>
    <dgm:cxn modelId="{F7B67A18-F4E1-4D59-B1DD-1DB6EE252811}" type="presOf" srcId="{4E148D10-ED07-4E05-9808-8E940FA1B692}" destId="{049D4CE4-D74C-40E5-B0FE-64BC6D69CAC1}" srcOrd="1" destOrd="0" presId="urn:microsoft.com/office/officeart/2005/8/layout/process5"/>
    <dgm:cxn modelId="{33DDAE18-65E7-4CD2-8802-993F22AF7E03}" srcId="{BD58C5E2-99C6-45E6-AC3E-23C8057A013F}" destId="{647B013F-0C84-4329-9D73-AFC121BEE4FF}" srcOrd="0" destOrd="0" parTransId="{A6496FED-64BF-4064-99C7-9B252CA613A4}" sibTransId="{774728B1-0DBA-4442-A039-FECD8B9D9E98}"/>
    <dgm:cxn modelId="{2D27061C-C566-475E-8D56-46F836A083CA}" type="presOf" srcId="{D3388CC0-E1E9-43E0-90D6-420F59DAA01A}" destId="{F811FD88-8204-446B-AC3E-54DA5DC23BFB}" srcOrd="0" destOrd="0" presId="urn:microsoft.com/office/officeart/2005/8/layout/process5"/>
    <dgm:cxn modelId="{3B02781E-CCE9-4658-B3A2-A01F0E386731}" srcId="{BD58C5E2-99C6-45E6-AC3E-23C8057A013F}" destId="{27C674B8-8F08-40A0-8594-21FB836F9A0C}" srcOrd="3" destOrd="0" parTransId="{3058AFC5-92E7-498E-B75A-9F5911219E08}" sibTransId="{9BDF580C-B966-4865-BAF1-7DF18F7B4924}"/>
    <dgm:cxn modelId="{A3233E20-AF23-4A5C-B0CE-7D69CCACE890}" srcId="{BD58C5E2-99C6-45E6-AC3E-23C8057A013F}" destId="{52B8741B-9EEB-4ECC-B64A-5B2B55BBE601}" srcOrd="13" destOrd="0" parTransId="{3D07310A-F7E5-46EB-8ABD-E44E0667C9C1}" sibTransId="{81387DA5-6483-4CC6-8ADC-E909024C0E0A}"/>
    <dgm:cxn modelId="{51492422-CF94-4987-9240-16C779DC2702}" srcId="{BD58C5E2-99C6-45E6-AC3E-23C8057A013F}" destId="{615DB8C8-DD66-44EF-8885-62451CFB4C43}" srcOrd="11" destOrd="0" parTransId="{F9CF3BD1-15C1-4F92-9A01-31B058DD56C7}" sibTransId="{CE1E06E7-55BC-4EFE-986E-E5AFD7E2716E}"/>
    <dgm:cxn modelId="{0A7AE225-588F-4EC0-93D7-0FE2F8DB73B6}" type="presOf" srcId="{5F13F647-DEE9-41AD-B02D-647661A55F6F}" destId="{ED4002EB-B87C-4060-BBEF-88F4BC24CFE2}" srcOrd="0" destOrd="0" presId="urn:microsoft.com/office/officeart/2005/8/layout/process5"/>
    <dgm:cxn modelId="{A737D229-85A5-49BE-839A-7EE8BF0BC9AE}" srcId="{BD58C5E2-99C6-45E6-AC3E-23C8057A013F}" destId="{65B6A5CF-1068-49DC-8482-29893368A1FE}" srcOrd="1" destOrd="0" parTransId="{8F60A69C-AF03-4F88-B587-D0E61EBA7530}" sibTransId="{B21CEA12-497C-4A4C-BECF-9847FBD7B9E9}"/>
    <dgm:cxn modelId="{C4C72D2D-5F38-4C4F-BABF-3EC04C61B9B1}" type="presOf" srcId="{C57FADB8-D9DB-49E7-B449-C67117372A25}" destId="{40EDEE6D-3909-4FD4-8FA0-3F1B01AA4188}" srcOrd="1" destOrd="0" presId="urn:microsoft.com/office/officeart/2005/8/layout/process5"/>
    <dgm:cxn modelId="{C3F40330-B5FE-4AFD-985A-0D1A699F7966}" type="presOf" srcId="{CE65C26B-2835-47FF-800D-DF57EF259385}" destId="{A06A8466-DBDA-4DC0-8A68-D537569F6617}" srcOrd="0" destOrd="0" presId="urn:microsoft.com/office/officeart/2005/8/layout/process5"/>
    <dgm:cxn modelId="{56D57A3E-FAF5-4395-BBF5-43DB99472A06}" srcId="{BD58C5E2-99C6-45E6-AC3E-23C8057A013F}" destId="{710053A1-41DE-4545-840A-00C43DFE4388}" srcOrd="14" destOrd="0" parTransId="{EFC83AE7-11C9-4D38-BEFF-9A86F25BD0DE}" sibTransId="{CE65C26B-2835-47FF-800D-DF57EF259385}"/>
    <dgm:cxn modelId="{26495D3F-4B37-49C0-A178-910C013A1E65}" type="presOf" srcId="{2E299C5B-31B9-4561-8C1F-4301F0266DEC}" destId="{438EDE77-D5F3-4557-99E0-37C06ED042A9}" srcOrd="0" destOrd="0" presId="urn:microsoft.com/office/officeart/2005/8/layout/process5"/>
    <dgm:cxn modelId="{77A3573F-CFC1-496C-96C1-D79DE7607EB8}" type="presOf" srcId="{CFC3553D-2DAD-4FCC-A6A5-FC9449D9D0AD}" destId="{ABDEA17A-45CC-4735-B423-C5155EB97284}" srcOrd="1" destOrd="0" presId="urn:microsoft.com/office/officeart/2005/8/layout/process5"/>
    <dgm:cxn modelId="{90FC803F-5D79-4661-A857-773BEC4C4665}" srcId="{BD58C5E2-99C6-45E6-AC3E-23C8057A013F}" destId="{EE241855-9D2B-48F9-AB3B-64E712F78212}" srcOrd="4" destOrd="0" parTransId="{B8D18429-1A14-47C9-82DB-6EA5A6883788}" sibTransId="{1D97D386-25DB-4E43-9168-57C38841E700}"/>
    <dgm:cxn modelId="{56B08940-A679-4AF9-AC64-AA3EA6801952}" type="presOf" srcId="{CA896040-7D71-4F2E-A1C9-339FD567DAF5}" destId="{FA565E5C-04F0-49A0-9840-28A48FF0989F}" srcOrd="0" destOrd="0" presId="urn:microsoft.com/office/officeart/2005/8/layout/process5"/>
    <dgm:cxn modelId="{CAF0C440-870F-432B-991A-9B9D7428B1DE}" type="presOf" srcId="{B21CEA12-497C-4A4C-BECF-9847FBD7B9E9}" destId="{BD97B765-0200-486E-8C17-6151AA1AE52C}" srcOrd="0" destOrd="0" presId="urn:microsoft.com/office/officeart/2005/8/layout/process5"/>
    <dgm:cxn modelId="{1C6F8B46-54BD-4C92-A17C-325C7F65C13F}" srcId="{BD58C5E2-99C6-45E6-AC3E-23C8057A013F}" destId="{2134DF1A-92DD-417F-8D6B-B5FE8020C9F2}" srcOrd="20" destOrd="0" parTransId="{8D7E45CE-AC7A-4197-A001-1EEF1FF203B1}" sibTransId="{65554DF4-077B-406F-857E-C627F50CC62E}"/>
    <dgm:cxn modelId="{DD40D467-A179-479D-81DA-337B001DB979}" type="presOf" srcId="{27C674B8-8F08-40A0-8594-21FB836F9A0C}" destId="{02A91448-73AD-431B-9924-8DF840FEB5E0}" srcOrd="0" destOrd="0" presId="urn:microsoft.com/office/officeart/2005/8/layout/process5"/>
    <dgm:cxn modelId="{A2B94849-B9D2-494B-AE8F-7CA3BB55B630}" type="presOf" srcId="{81387DA5-6483-4CC6-8ADC-E909024C0E0A}" destId="{4B93B35A-8435-4EA5-897D-DA09C8319843}" srcOrd="1" destOrd="0" presId="urn:microsoft.com/office/officeart/2005/8/layout/process5"/>
    <dgm:cxn modelId="{BF47C86B-8576-4BDB-BF75-53F643FE958C}" type="presOf" srcId="{A833F1C8-3773-40C3-A282-14445B83AD0C}" destId="{EA67B5C5-18AA-4EDC-B4AC-6A66ED459754}" srcOrd="1" destOrd="0" presId="urn:microsoft.com/office/officeart/2005/8/layout/process5"/>
    <dgm:cxn modelId="{6048636C-D141-4CF5-8432-EB576A839402}" type="presOf" srcId="{9BDF580C-B966-4865-BAF1-7DF18F7B4924}" destId="{2D390DF2-BE7D-4BD1-9236-853F7FE03720}" srcOrd="1" destOrd="0" presId="urn:microsoft.com/office/officeart/2005/8/layout/process5"/>
    <dgm:cxn modelId="{1C82B76D-BDA5-4D74-9410-C15EA9C8B4D8}" type="presOf" srcId="{04B07358-EF6B-436F-85DF-0CD6775B6A27}" destId="{19D8030F-09F9-4CFA-B656-8D6A1FD08495}" srcOrd="1" destOrd="0" presId="urn:microsoft.com/office/officeart/2005/8/layout/process5"/>
    <dgm:cxn modelId="{8C9CAD4E-BEB8-4810-A936-3CA69D324E94}" type="presOf" srcId="{BD58C5E2-99C6-45E6-AC3E-23C8057A013F}" destId="{6A45BE0A-D17A-4D73-B5BC-E82129D8436E}" srcOrd="0" destOrd="0" presId="urn:microsoft.com/office/officeart/2005/8/layout/process5"/>
    <dgm:cxn modelId="{32F5B06E-B96C-4604-8D8F-3FD608E374F6}" type="presOf" srcId="{3D51EE41-1013-409F-AD12-ADB0E2626EAB}" destId="{8A42DD46-0381-41B4-9B2F-AA332AB9A194}" srcOrd="0" destOrd="0" presId="urn:microsoft.com/office/officeart/2005/8/layout/process5"/>
    <dgm:cxn modelId="{EBE2DB4F-6325-4873-BE0B-3449326C6EDB}" type="presOf" srcId="{4E148D10-ED07-4E05-9808-8E940FA1B692}" destId="{2889A217-1489-4546-8D20-32A25A122B6B}" srcOrd="0" destOrd="0" presId="urn:microsoft.com/office/officeart/2005/8/layout/process5"/>
    <dgm:cxn modelId="{9A9CE24F-6FD8-4CA3-9177-694FFCC6C67D}" type="presOf" srcId="{9CEB0600-4C71-4378-B9EE-27DFBB7E2504}" destId="{60FB7746-5E61-4A5C-B451-B8B1A136120C}" srcOrd="0" destOrd="0" presId="urn:microsoft.com/office/officeart/2005/8/layout/process5"/>
    <dgm:cxn modelId="{26F87350-0D4F-42C6-9CCC-AA55EE0BFF97}" type="presOf" srcId="{21B6FBE3-ECB4-43BD-BA80-A59E9A542541}" destId="{E69E5C69-97D0-4855-804E-6D8E1135EC37}" srcOrd="0" destOrd="0" presId="urn:microsoft.com/office/officeart/2005/8/layout/process5"/>
    <dgm:cxn modelId="{7EE2B550-5C1A-45FB-92AE-FC3696E8C8C6}" type="presOf" srcId="{774728B1-0DBA-4442-A039-FECD8B9D9E98}" destId="{B0BAF0F5-9A1A-49AC-BCDE-C761F5F8146A}" srcOrd="0" destOrd="0" presId="urn:microsoft.com/office/officeart/2005/8/layout/process5"/>
    <dgm:cxn modelId="{FEDC0271-DF28-4C72-B306-2C7A076BA064}" type="presOf" srcId="{EE241855-9D2B-48F9-AB3B-64E712F78212}" destId="{31B7E48D-78CC-49D7-AE16-32CD7B674B12}" srcOrd="0" destOrd="0" presId="urn:microsoft.com/office/officeart/2005/8/layout/process5"/>
    <dgm:cxn modelId="{3D697B55-6CCF-447D-9C03-8F9FC039CCED}" type="presOf" srcId="{A833F1C8-3773-40C3-A282-14445B83AD0C}" destId="{6163ECDF-1E28-4D57-B615-243FF79909F6}" srcOrd="0" destOrd="0" presId="urn:microsoft.com/office/officeart/2005/8/layout/process5"/>
    <dgm:cxn modelId="{73E8AE76-1B4F-406A-879E-F6EF9F15E229}" type="presOf" srcId="{CE1E06E7-55BC-4EFE-986E-E5AFD7E2716E}" destId="{948EA0DA-A6ED-4EBF-BA32-7987EE3FDA13}" srcOrd="1" destOrd="0" presId="urn:microsoft.com/office/officeart/2005/8/layout/process5"/>
    <dgm:cxn modelId="{602B6258-C69C-4D7E-93BB-101486AC85AA}" type="presOf" srcId="{6BC2DB30-76F0-4506-821C-6B0278C6AB27}" destId="{15A18DAB-9783-4D12-BB55-92F23FD3614A}" srcOrd="0" destOrd="0" presId="urn:microsoft.com/office/officeart/2005/8/layout/process5"/>
    <dgm:cxn modelId="{59444E78-334E-4871-921C-36BB10A3DDE5}" type="presOf" srcId="{647B013F-0C84-4329-9D73-AFC121BEE4FF}" destId="{196046F8-E272-43BB-8E82-17C66AC5FA88}" srcOrd="0" destOrd="0" presId="urn:microsoft.com/office/officeart/2005/8/layout/process5"/>
    <dgm:cxn modelId="{2A30C678-BA34-4624-9A22-7BAB6827A81A}" type="presOf" srcId="{614F4EFD-0B99-4B59-9C9C-0DFE7EF83C6C}" destId="{179B39F6-AAF2-46F6-9810-A2788064AF6C}" srcOrd="0" destOrd="0" presId="urn:microsoft.com/office/officeart/2005/8/layout/process5"/>
    <dgm:cxn modelId="{4A76477B-1540-4C08-9B1C-BDEDC313D61D}" type="presOf" srcId="{A0CC7619-2806-4173-B82E-6A3323A054EE}" destId="{91ECB73F-0C3D-4292-9A14-9DBDA077812F}" srcOrd="0" destOrd="0" presId="urn:microsoft.com/office/officeart/2005/8/layout/process5"/>
    <dgm:cxn modelId="{E559F67B-4194-4882-83D6-F0734B4473CB}" type="presOf" srcId="{65B6A5CF-1068-49DC-8482-29893368A1FE}" destId="{DFC9D85C-1F0F-43FB-9B17-B4759CFE39DE}" srcOrd="0" destOrd="0" presId="urn:microsoft.com/office/officeart/2005/8/layout/process5"/>
    <dgm:cxn modelId="{81636D7C-F17B-40FD-ACB1-FED04AFE993A}" type="presOf" srcId="{A0CC7619-2806-4173-B82E-6A3323A054EE}" destId="{40AA7F91-5005-45D1-9124-7B4C2792E188}" srcOrd="1" destOrd="0" presId="urn:microsoft.com/office/officeart/2005/8/layout/process5"/>
    <dgm:cxn modelId="{67CD7F7E-BF08-4294-A769-F95DE5041FD8}" type="presOf" srcId="{6BC2DB30-76F0-4506-821C-6B0278C6AB27}" destId="{7AAF11B3-ECF6-4017-B2F3-97919A186AF1}" srcOrd="1" destOrd="0" presId="urn:microsoft.com/office/officeart/2005/8/layout/process5"/>
    <dgm:cxn modelId="{330DE77F-6A6C-4844-B96A-33F9CACA0A95}" type="presOf" srcId="{CFC3553D-2DAD-4FCC-A6A5-FC9449D9D0AD}" destId="{1A4A9CDC-AC29-4506-818C-BB0595F03A69}" srcOrd="0" destOrd="0" presId="urn:microsoft.com/office/officeart/2005/8/layout/process5"/>
    <dgm:cxn modelId="{22365783-1BC4-44EF-ADE3-34A38E82A62C}" type="presOf" srcId="{774728B1-0DBA-4442-A039-FECD8B9D9E98}" destId="{D58D0660-D11D-412C-8304-CCBAFBD57FE7}" srcOrd="1" destOrd="0" presId="urn:microsoft.com/office/officeart/2005/8/layout/process5"/>
    <dgm:cxn modelId="{BA1C9585-BA51-4E8B-8A94-57D5F70B1331}" srcId="{BD58C5E2-99C6-45E6-AC3E-23C8057A013F}" destId="{CA896040-7D71-4F2E-A1C9-339FD567DAF5}" srcOrd="2" destOrd="0" parTransId="{7439DB1F-52C8-440A-A063-20A4A7EB6BEE}" sibTransId="{4E148D10-ED07-4E05-9808-8E940FA1B692}"/>
    <dgm:cxn modelId="{FC6C098B-85BF-4C7D-A948-DDB480639E3D}" type="presOf" srcId="{BB95844F-A155-43D9-BACE-7DECD1EAA432}" destId="{27F3405E-1A5E-4DCA-B099-DB781DF7427C}" srcOrd="0" destOrd="0" presId="urn:microsoft.com/office/officeart/2005/8/layout/process5"/>
    <dgm:cxn modelId="{29F0918C-FBF1-4F2C-B6A5-287CD7E98EC2}" srcId="{BD58C5E2-99C6-45E6-AC3E-23C8057A013F}" destId="{2E299C5B-31B9-4561-8C1F-4301F0266DEC}" srcOrd="15" destOrd="0" parTransId="{0A1104C2-2320-4BCF-94A1-86326D9000E7}" sibTransId="{CFC3553D-2DAD-4FCC-A6A5-FC9449D9D0AD}"/>
    <dgm:cxn modelId="{0D8F2D8D-A4B2-4BE5-92EC-8F05A6546CAC}" type="presOf" srcId="{2FE3AE44-CAA8-4437-BD9D-736A6C675E27}" destId="{9F6FF078-18CB-495A-96BA-66260F62E924}" srcOrd="0" destOrd="0" presId="urn:microsoft.com/office/officeart/2005/8/layout/process5"/>
    <dgm:cxn modelId="{18531B91-780A-4E3F-B715-DBB80771A5DD}" srcId="{BD58C5E2-99C6-45E6-AC3E-23C8057A013F}" destId="{B1795A23-24EB-4670-B8B6-7926C1CC699B}" srcOrd="19" destOrd="0" parTransId="{32D1AACE-73D0-4937-B7DC-388ECE4C5A8A}" sibTransId="{A833F1C8-3773-40C3-A282-14445B83AD0C}"/>
    <dgm:cxn modelId="{B8CEFB93-9224-443C-A36A-EBF296C42BE1}" type="presOf" srcId="{B1795A23-24EB-4670-B8B6-7926C1CC699B}" destId="{6A556317-7532-4E75-B6E6-9240380872A5}" srcOrd="0" destOrd="0" presId="urn:microsoft.com/office/officeart/2005/8/layout/process5"/>
    <dgm:cxn modelId="{B4EDCE97-80BD-4AA8-9DD8-7D8F7E41C998}" type="presOf" srcId="{615DB8C8-DD66-44EF-8885-62451CFB4C43}" destId="{BF48DE06-CB94-4D3D-A1C0-4D65214EF6F5}" srcOrd="0" destOrd="0" presId="urn:microsoft.com/office/officeart/2005/8/layout/process5"/>
    <dgm:cxn modelId="{1200E899-34F0-47A3-ACDD-A9C0757C16F5}" srcId="{BD58C5E2-99C6-45E6-AC3E-23C8057A013F}" destId="{BB95844F-A155-43D9-BACE-7DECD1EAA432}" srcOrd="10" destOrd="0" parTransId="{87C1EB95-D1CE-48B3-966C-115C2D378F33}" sibTransId="{04B07358-EF6B-436F-85DF-0CD6775B6A27}"/>
    <dgm:cxn modelId="{EE23989B-5701-473D-AB0C-A40635606CBD}" type="presOf" srcId="{4D8F7119-6170-4609-B397-29E99FBA9420}" destId="{BDB544B3-DB55-478A-999F-B63ADD7135A2}" srcOrd="1" destOrd="0" presId="urn:microsoft.com/office/officeart/2005/8/layout/process5"/>
    <dgm:cxn modelId="{4338E59D-B842-4C5D-9D5B-D2CC926A6F29}" type="presOf" srcId="{710053A1-41DE-4545-840A-00C43DFE4388}" destId="{DF1F97B0-2D21-47C0-94D3-ED38B4EA44BC}" srcOrd="0" destOrd="0" presId="urn:microsoft.com/office/officeart/2005/8/layout/process5"/>
    <dgm:cxn modelId="{3E25709F-C7B8-4220-9704-1D7D265849B2}" type="presOf" srcId="{EA821094-0217-42A1-A1EC-C69F743ADA88}" destId="{2C9D9B7E-7F2D-485D-AB45-3E49F5AFEF5F}" srcOrd="0" destOrd="0" presId="urn:microsoft.com/office/officeart/2005/8/layout/process5"/>
    <dgm:cxn modelId="{19A65BA1-1C46-4E5A-A5E5-CD777B563584}" srcId="{BD58C5E2-99C6-45E6-AC3E-23C8057A013F}" destId="{9CEB0600-4C71-4378-B9EE-27DFBB7E2504}" srcOrd="16" destOrd="0" parTransId="{35AB6CB3-9246-4F20-81AA-0C2CF862A0E1}" sibTransId="{E8FEF60E-AFBC-4C50-8311-8E374524DC16}"/>
    <dgm:cxn modelId="{6A884FAB-616B-41BB-81D6-1B02D834487C}" type="presOf" srcId="{F9E94E29-D07E-4BDD-B6A3-34D2BC7596E0}" destId="{33426310-3258-4A7C-BD27-20C378BF9090}" srcOrd="0" destOrd="0" presId="urn:microsoft.com/office/officeart/2005/8/layout/process5"/>
    <dgm:cxn modelId="{FBC2E3B0-649F-4CEB-8753-23E89366E8AB}" type="presOf" srcId="{0191DCCD-67BF-432C-9620-5382129A093C}" destId="{A9FEE02B-31FF-49FF-9C4F-E1ABB8036706}" srcOrd="1" destOrd="0" presId="urn:microsoft.com/office/officeart/2005/8/layout/process5"/>
    <dgm:cxn modelId="{FDE5DCB1-D812-4292-BB65-625185C66144}" srcId="{BD58C5E2-99C6-45E6-AC3E-23C8057A013F}" destId="{36EF2D5B-11C8-44CC-8C65-3AD68AE247E1}" srcOrd="9" destOrd="0" parTransId="{CCF3FEDC-04DB-4D3C-A5CD-19E018E31728}" sibTransId="{6BC2DB30-76F0-4506-821C-6B0278C6AB27}"/>
    <dgm:cxn modelId="{8E6041B3-A10E-48AD-A3FF-4F53979712DA}" srcId="{BD58C5E2-99C6-45E6-AC3E-23C8057A013F}" destId="{D3388CC0-E1E9-43E0-90D6-420F59DAA01A}" srcOrd="6" destOrd="0" parTransId="{589FD392-A8F0-43A3-9B13-77D211335002}" sibTransId="{C57FADB8-D9DB-49E7-B449-C67117372A25}"/>
    <dgm:cxn modelId="{747F0AB5-8738-4EDD-A320-28FE308F1A24}" type="presOf" srcId="{36EF2D5B-11C8-44CC-8C65-3AD68AE247E1}" destId="{8952C087-957F-4CD0-A363-4964E7FC01AC}" srcOrd="0" destOrd="0" presId="urn:microsoft.com/office/officeart/2005/8/layout/process5"/>
    <dgm:cxn modelId="{CF3F50B7-AAB6-4CB3-B1B8-6A6F2880AD44}" srcId="{BD58C5E2-99C6-45E6-AC3E-23C8057A013F}" destId="{2FE3AE44-CAA8-4437-BD9D-736A6C675E27}" srcOrd="12" destOrd="0" parTransId="{FB39B6D8-E846-4AC7-B3FB-210229794DA9}" sibTransId="{4D8F7119-6170-4609-B397-29E99FBA9420}"/>
    <dgm:cxn modelId="{89F86ABB-DD27-4F96-9AE7-56A9B8E6E457}" type="presOf" srcId="{C57FADB8-D9DB-49E7-B449-C67117372A25}" destId="{C15435BA-3B50-49C0-A8EE-C25FCA603F73}" srcOrd="0" destOrd="0" presId="urn:microsoft.com/office/officeart/2005/8/layout/process5"/>
    <dgm:cxn modelId="{427AEBBD-F99D-4912-856E-5BB014B6E05E}" type="presOf" srcId="{1D97D386-25DB-4E43-9168-57C38841E700}" destId="{8C0DA081-6399-46F9-AB3F-1A9BD0963FE9}" srcOrd="0" destOrd="0" presId="urn:microsoft.com/office/officeart/2005/8/layout/process5"/>
    <dgm:cxn modelId="{603581BE-6551-4E5C-9777-4088254146C5}" type="presOf" srcId="{0191DCCD-67BF-432C-9620-5382129A093C}" destId="{2656AA69-E192-4298-B10D-9828D1CF31F4}" srcOrd="0" destOrd="0" presId="urn:microsoft.com/office/officeart/2005/8/layout/process5"/>
    <dgm:cxn modelId="{DA603DBF-1313-431D-B751-B7521B7F7FD3}" type="presOf" srcId="{CE65C26B-2835-47FF-800D-DF57EF259385}" destId="{86FB3009-3521-4D4D-A2D5-9A318785D604}" srcOrd="1" destOrd="0" presId="urn:microsoft.com/office/officeart/2005/8/layout/process5"/>
    <dgm:cxn modelId="{0E5A4BC0-2E26-4B05-99AF-82BCA4C88102}" type="presOf" srcId="{21B6FBE3-ECB4-43BD-BA80-A59E9A542541}" destId="{8B5ACD11-7F45-46AE-9051-EA02F6A2309E}" srcOrd="1" destOrd="0" presId="urn:microsoft.com/office/officeart/2005/8/layout/process5"/>
    <dgm:cxn modelId="{77680DC5-5249-46B0-B545-C460077FC883}" srcId="{BD58C5E2-99C6-45E6-AC3E-23C8057A013F}" destId="{EA821094-0217-42A1-A1EC-C69F743ADA88}" srcOrd="8" destOrd="0" parTransId="{EB24DAC3-0D45-4B9A-A04C-B2C085B001E0}" sibTransId="{0191DCCD-67BF-432C-9620-5382129A093C}"/>
    <dgm:cxn modelId="{9E32E2C5-286F-456D-B8AB-358BEE2FFC37}" type="presOf" srcId="{1D97D386-25DB-4E43-9168-57C38841E700}" destId="{C67B947D-AED5-43E8-BF14-C3D3E017B221}" srcOrd="1" destOrd="0" presId="urn:microsoft.com/office/officeart/2005/8/layout/process5"/>
    <dgm:cxn modelId="{EAC5B9C8-E945-4B37-8F87-904A54DD5473}" type="presOf" srcId="{E8FEF60E-AFBC-4C50-8311-8E374524DC16}" destId="{34E0512B-65AB-43EA-971D-4B3EC0E10E5B}" srcOrd="1" destOrd="0" presId="urn:microsoft.com/office/officeart/2005/8/layout/process5"/>
    <dgm:cxn modelId="{73CA92CE-CD99-4F93-929E-B01D2EE72E9F}" type="presOf" srcId="{5F13F647-DEE9-41AD-B02D-647661A55F6F}" destId="{578D61C2-FE45-4B72-8643-48CB22BC14DE}" srcOrd="1" destOrd="0" presId="urn:microsoft.com/office/officeart/2005/8/layout/process5"/>
    <dgm:cxn modelId="{BCAC20D6-DD90-4B39-AD31-87AA36167789}" type="presOf" srcId="{04B07358-EF6B-436F-85DF-0CD6775B6A27}" destId="{015EDF21-5209-4247-ACAA-6003358BD2A8}" srcOrd="0" destOrd="0" presId="urn:microsoft.com/office/officeart/2005/8/layout/process5"/>
    <dgm:cxn modelId="{28C998D6-9911-47C3-B45D-E6AFEFB3A654}" type="presOf" srcId="{52B8741B-9EEB-4ECC-B64A-5B2B55BBE601}" destId="{B8A6674D-4503-47A6-A35F-C6E885D0A6B0}" srcOrd="0" destOrd="0" presId="urn:microsoft.com/office/officeart/2005/8/layout/process5"/>
    <dgm:cxn modelId="{EFAD63D9-0DC6-44A7-B5EE-FE83D6826657}" srcId="{BD58C5E2-99C6-45E6-AC3E-23C8057A013F}" destId="{BA717EB4-0C3F-4F3C-A402-DBC992676112}" srcOrd="17" destOrd="0" parTransId="{C4877FCE-3430-4C0E-A478-68B76CD5A416}" sibTransId="{21B6FBE3-ECB4-43BD-BA80-A59E9A542541}"/>
    <dgm:cxn modelId="{FD5279E0-D5C5-4AA6-A315-CA541B005E2B}" type="presOf" srcId="{9BDF580C-B966-4865-BAF1-7DF18F7B4924}" destId="{5EA84D24-5430-4D3D-BECD-35E1C5A65D62}" srcOrd="0" destOrd="0" presId="urn:microsoft.com/office/officeart/2005/8/layout/process5"/>
    <dgm:cxn modelId="{4732C4E4-B7A8-4211-B726-D2A0E66EECD7}" type="presOf" srcId="{529AAECC-A7D8-4AEA-B30A-3224EAD7BE10}" destId="{5669D26C-1048-49FF-BAD0-22BC76CB9308}" srcOrd="0" destOrd="0" presId="urn:microsoft.com/office/officeart/2005/8/layout/process5"/>
    <dgm:cxn modelId="{77DAF4E9-ABFE-4A73-8F35-4FA37A54BBA5}" type="presOf" srcId="{CE1E06E7-55BC-4EFE-986E-E5AFD7E2716E}" destId="{800B2D10-3EBC-444F-A91C-D052C86BF012}" srcOrd="0" destOrd="0" presId="urn:microsoft.com/office/officeart/2005/8/layout/process5"/>
    <dgm:cxn modelId="{F331F2EA-24C4-4856-B711-8E852A69B73B}" srcId="{BD58C5E2-99C6-45E6-AC3E-23C8057A013F}" destId="{614F4EFD-0B99-4B59-9C9C-0DFE7EF83C6C}" srcOrd="18" destOrd="0" parTransId="{62444BBE-9B56-4922-854D-D49708E5D10E}" sibTransId="{5F13F647-DEE9-41AD-B02D-647661A55F6F}"/>
    <dgm:cxn modelId="{A63C7FED-5246-4290-973E-9ECD06CBD261}" type="presOf" srcId="{81387DA5-6483-4CC6-8ADC-E909024C0E0A}" destId="{94DFA864-79AB-462B-8F64-9E11D2EAE426}" srcOrd="0" destOrd="0" presId="urn:microsoft.com/office/officeart/2005/8/layout/process5"/>
    <dgm:cxn modelId="{19B016F2-7A11-4BD2-88B0-2FD6F5BB1386}" type="presOf" srcId="{BA717EB4-0C3F-4F3C-A402-DBC992676112}" destId="{0C4B8282-E604-45AD-AB3E-3DBF6EDD698D}" srcOrd="0" destOrd="0" presId="urn:microsoft.com/office/officeart/2005/8/layout/process5"/>
    <dgm:cxn modelId="{170F2AF4-A87D-4CEE-9436-B6B148D051FD}" srcId="{BD58C5E2-99C6-45E6-AC3E-23C8057A013F}" destId="{3D51EE41-1013-409F-AD12-ADB0E2626EAB}" srcOrd="7" destOrd="0" parTransId="{317E9EBD-D223-405D-A3B8-372FE6ABE3A3}" sibTransId="{A0CC7619-2806-4173-B82E-6A3323A054EE}"/>
    <dgm:cxn modelId="{7AC40DF9-AC13-4E36-85D2-BF04F8D3C346}" srcId="{BD58C5E2-99C6-45E6-AC3E-23C8057A013F}" destId="{F9E94E29-D07E-4BDD-B6A3-34D2BC7596E0}" srcOrd="5" destOrd="0" parTransId="{E378F868-4CA5-42EC-9EF1-1DECCE3301E4}" sibTransId="{529AAECC-A7D8-4AEA-B30A-3224EAD7BE10}"/>
    <dgm:cxn modelId="{0B9635FF-0AC6-432C-A42A-164C54B64B88}" type="presOf" srcId="{E8FEF60E-AFBC-4C50-8311-8E374524DC16}" destId="{162D239C-BCCD-43E3-96CF-015DBB17475D}" srcOrd="0" destOrd="0" presId="urn:microsoft.com/office/officeart/2005/8/layout/process5"/>
    <dgm:cxn modelId="{E982D098-06BE-4CFD-8C6F-ACC61FC0F52C}" type="presParOf" srcId="{6A45BE0A-D17A-4D73-B5BC-E82129D8436E}" destId="{196046F8-E272-43BB-8E82-17C66AC5FA88}" srcOrd="0" destOrd="0" presId="urn:microsoft.com/office/officeart/2005/8/layout/process5"/>
    <dgm:cxn modelId="{CAE59F05-F839-4408-B94A-BC8034D3766D}" type="presParOf" srcId="{6A45BE0A-D17A-4D73-B5BC-E82129D8436E}" destId="{B0BAF0F5-9A1A-49AC-BCDE-C761F5F8146A}" srcOrd="1" destOrd="0" presId="urn:microsoft.com/office/officeart/2005/8/layout/process5"/>
    <dgm:cxn modelId="{AD2E0D72-61E3-43A6-80BE-B2B54D4830FD}" type="presParOf" srcId="{B0BAF0F5-9A1A-49AC-BCDE-C761F5F8146A}" destId="{D58D0660-D11D-412C-8304-CCBAFBD57FE7}" srcOrd="0" destOrd="0" presId="urn:microsoft.com/office/officeart/2005/8/layout/process5"/>
    <dgm:cxn modelId="{90F8F7C2-9EF8-4F16-A720-055560C35A29}" type="presParOf" srcId="{6A45BE0A-D17A-4D73-B5BC-E82129D8436E}" destId="{DFC9D85C-1F0F-43FB-9B17-B4759CFE39DE}" srcOrd="2" destOrd="0" presId="urn:microsoft.com/office/officeart/2005/8/layout/process5"/>
    <dgm:cxn modelId="{952BD23B-DE28-47D5-B827-695C2E900C2F}" type="presParOf" srcId="{6A45BE0A-D17A-4D73-B5BC-E82129D8436E}" destId="{BD97B765-0200-486E-8C17-6151AA1AE52C}" srcOrd="3" destOrd="0" presId="urn:microsoft.com/office/officeart/2005/8/layout/process5"/>
    <dgm:cxn modelId="{9C436ADF-AEA8-4144-9F2B-88EF3507E028}" type="presParOf" srcId="{BD97B765-0200-486E-8C17-6151AA1AE52C}" destId="{D7AB2C98-A97F-4F6A-9C34-97787F40AE5B}" srcOrd="0" destOrd="0" presId="urn:microsoft.com/office/officeart/2005/8/layout/process5"/>
    <dgm:cxn modelId="{2A313388-4EB8-4F8D-9FCC-898D964EEA01}" type="presParOf" srcId="{6A45BE0A-D17A-4D73-B5BC-E82129D8436E}" destId="{FA565E5C-04F0-49A0-9840-28A48FF0989F}" srcOrd="4" destOrd="0" presId="urn:microsoft.com/office/officeart/2005/8/layout/process5"/>
    <dgm:cxn modelId="{C9EED220-0E18-4C9D-9E14-8D2F13A6892B}" type="presParOf" srcId="{6A45BE0A-D17A-4D73-B5BC-E82129D8436E}" destId="{2889A217-1489-4546-8D20-32A25A122B6B}" srcOrd="5" destOrd="0" presId="urn:microsoft.com/office/officeart/2005/8/layout/process5"/>
    <dgm:cxn modelId="{E121EDC6-AEDF-41F8-B7EA-0A4AD283E485}" type="presParOf" srcId="{2889A217-1489-4546-8D20-32A25A122B6B}" destId="{049D4CE4-D74C-40E5-B0FE-64BC6D69CAC1}" srcOrd="0" destOrd="0" presId="urn:microsoft.com/office/officeart/2005/8/layout/process5"/>
    <dgm:cxn modelId="{F09D2EA2-1CE2-4B2D-B26E-183204333D42}" type="presParOf" srcId="{6A45BE0A-D17A-4D73-B5BC-E82129D8436E}" destId="{02A91448-73AD-431B-9924-8DF840FEB5E0}" srcOrd="6" destOrd="0" presId="urn:microsoft.com/office/officeart/2005/8/layout/process5"/>
    <dgm:cxn modelId="{50E8BBE5-C7F8-4BE9-A289-028F89E86489}" type="presParOf" srcId="{6A45BE0A-D17A-4D73-B5BC-E82129D8436E}" destId="{5EA84D24-5430-4D3D-BECD-35E1C5A65D62}" srcOrd="7" destOrd="0" presId="urn:microsoft.com/office/officeart/2005/8/layout/process5"/>
    <dgm:cxn modelId="{6AF5383C-7BC4-4FBC-8C2D-09149917FD98}" type="presParOf" srcId="{5EA84D24-5430-4D3D-BECD-35E1C5A65D62}" destId="{2D390DF2-BE7D-4BD1-9236-853F7FE03720}" srcOrd="0" destOrd="0" presId="urn:microsoft.com/office/officeart/2005/8/layout/process5"/>
    <dgm:cxn modelId="{631E41A9-AC56-4CAE-A44F-2696166E9BE6}" type="presParOf" srcId="{6A45BE0A-D17A-4D73-B5BC-E82129D8436E}" destId="{31B7E48D-78CC-49D7-AE16-32CD7B674B12}" srcOrd="8" destOrd="0" presId="urn:microsoft.com/office/officeart/2005/8/layout/process5"/>
    <dgm:cxn modelId="{4BEA98F3-16FF-47CE-8691-625F07D85685}" type="presParOf" srcId="{6A45BE0A-D17A-4D73-B5BC-E82129D8436E}" destId="{8C0DA081-6399-46F9-AB3F-1A9BD0963FE9}" srcOrd="9" destOrd="0" presId="urn:microsoft.com/office/officeart/2005/8/layout/process5"/>
    <dgm:cxn modelId="{7A6D651A-E593-4606-BED7-163B923F2F2F}" type="presParOf" srcId="{8C0DA081-6399-46F9-AB3F-1A9BD0963FE9}" destId="{C67B947D-AED5-43E8-BF14-C3D3E017B221}" srcOrd="0" destOrd="0" presId="urn:microsoft.com/office/officeart/2005/8/layout/process5"/>
    <dgm:cxn modelId="{99B5990B-EC94-42C1-90E7-35BDF553A5BE}" type="presParOf" srcId="{6A45BE0A-D17A-4D73-B5BC-E82129D8436E}" destId="{33426310-3258-4A7C-BD27-20C378BF9090}" srcOrd="10" destOrd="0" presId="urn:microsoft.com/office/officeart/2005/8/layout/process5"/>
    <dgm:cxn modelId="{D174581F-A32C-4389-8184-B6D97BA2CB64}" type="presParOf" srcId="{6A45BE0A-D17A-4D73-B5BC-E82129D8436E}" destId="{5669D26C-1048-49FF-BAD0-22BC76CB9308}" srcOrd="11" destOrd="0" presId="urn:microsoft.com/office/officeart/2005/8/layout/process5"/>
    <dgm:cxn modelId="{53F2C92B-AD84-4900-9D4D-C8CD3AF4F080}" type="presParOf" srcId="{5669D26C-1048-49FF-BAD0-22BC76CB9308}" destId="{087BCF54-0070-4088-874C-165E1EBC1E2B}" srcOrd="0" destOrd="0" presId="urn:microsoft.com/office/officeart/2005/8/layout/process5"/>
    <dgm:cxn modelId="{8BE5C0AF-8992-41A5-A758-3E3946201F63}" type="presParOf" srcId="{6A45BE0A-D17A-4D73-B5BC-E82129D8436E}" destId="{F811FD88-8204-446B-AC3E-54DA5DC23BFB}" srcOrd="12" destOrd="0" presId="urn:microsoft.com/office/officeart/2005/8/layout/process5"/>
    <dgm:cxn modelId="{3D1759C8-52C6-4B6D-B170-055CAFA48A8A}" type="presParOf" srcId="{6A45BE0A-D17A-4D73-B5BC-E82129D8436E}" destId="{C15435BA-3B50-49C0-A8EE-C25FCA603F73}" srcOrd="13" destOrd="0" presId="urn:microsoft.com/office/officeart/2005/8/layout/process5"/>
    <dgm:cxn modelId="{7EE664D3-294C-4EF1-9BE6-25573AF59458}" type="presParOf" srcId="{C15435BA-3B50-49C0-A8EE-C25FCA603F73}" destId="{40EDEE6D-3909-4FD4-8FA0-3F1B01AA4188}" srcOrd="0" destOrd="0" presId="urn:microsoft.com/office/officeart/2005/8/layout/process5"/>
    <dgm:cxn modelId="{4EDAD321-EABA-4537-946A-6EE097CC0E9E}" type="presParOf" srcId="{6A45BE0A-D17A-4D73-B5BC-E82129D8436E}" destId="{8A42DD46-0381-41B4-9B2F-AA332AB9A194}" srcOrd="14" destOrd="0" presId="urn:microsoft.com/office/officeart/2005/8/layout/process5"/>
    <dgm:cxn modelId="{70E868CD-A621-4C05-B285-4034BC182C6E}" type="presParOf" srcId="{6A45BE0A-D17A-4D73-B5BC-E82129D8436E}" destId="{91ECB73F-0C3D-4292-9A14-9DBDA077812F}" srcOrd="15" destOrd="0" presId="urn:microsoft.com/office/officeart/2005/8/layout/process5"/>
    <dgm:cxn modelId="{A0E14A61-D87E-4CC8-AC2E-5D27A4ACD0FC}" type="presParOf" srcId="{91ECB73F-0C3D-4292-9A14-9DBDA077812F}" destId="{40AA7F91-5005-45D1-9124-7B4C2792E188}" srcOrd="0" destOrd="0" presId="urn:microsoft.com/office/officeart/2005/8/layout/process5"/>
    <dgm:cxn modelId="{6C8A4F81-1E0B-4B6F-9041-092935C98763}" type="presParOf" srcId="{6A45BE0A-D17A-4D73-B5BC-E82129D8436E}" destId="{2C9D9B7E-7F2D-485D-AB45-3E49F5AFEF5F}" srcOrd="16" destOrd="0" presId="urn:microsoft.com/office/officeart/2005/8/layout/process5"/>
    <dgm:cxn modelId="{61521362-A8E5-4192-9EB3-794225F97454}" type="presParOf" srcId="{6A45BE0A-D17A-4D73-B5BC-E82129D8436E}" destId="{2656AA69-E192-4298-B10D-9828D1CF31F4}" srcOrd="17" destOrd="0" presId="urn:microsoft.com/office/officeart/2005/8/layout/process5"/>
    <dgm:cxn modelId="{4488BB41-F0D0-4E20-80E6-6FF69D49BE19}" type="presParOf" srcId="{2656AA69-E192-4298-B10D-9828D1CF31F4}" destId="{A9FEE02B-31FF-49FF-9C4F-E1ABB8036706}" srcOrd="0" destOrd="0" presId="urn:microsoft.com/office/officeart/2005/8/layout/process5"/>
    <dgm:cxn modelId="{972C8F61-E1F7-4CEB-812D-5DC9A5A9E3FF}" type="presParOf" srcId="{6A45BE0A-D17A-4D73-B5BC-E82129D8436E}" destId="{8952C087-957F-4CD0-A363-4964E7FC01AC}" srcOrd="18" destOrd="0" presId="urn:microsoft.com/office/officeart/2005/8/layout/process5"/>
    <dgm:cxn modelId="{6FF685BB-48F2-4CF8-B5DD-BCCC45E56D17}" type="presParOf" srcId="{6A45BE0A-D17A-4D73-B5BC-E82129D8436E}" destId="{15A18DAB-9783-4D12-BB55-92F23FD3614A}" srcOrd="19" destOrd="0" presId="urn:microsoft.com/office/officeart/2005/8/layout/process5"/>
    <dgm:cxn modelId="{B064994F-928F-4F08-9F9F-E54C4E101E89}" type="presParOf" srcId="{15A18DAB-9783-4D12-BB55-92F23FD3614A}" destId="{7AAF11B3-ECF6-4017-B2F3-97919A186AF1}" srcOrd="0" destOrd="0" presId="urn:microsoft.com/office/officeart/2005/8/layout/process5"/>
    <dgm:cxn modelId="{4B9FE2FC-3690-4658-93F2-5F777102CA07}" type="presParOf" srcId="{6A45BE0A-D17A-4D73-B5BC-E82129D8436E}" destId="{27F3405E-1A5E-4DCA-B099-DB781DF7427C}" srcOrd="20" destOrd="0" presId="urn:microsoft.com/office/officeart/2005/8/layout/process5"/>
    <dgm:cxn modelId="{8C35DEA3-C007-43A7-9C12-E9BBAAEF11A3}" type="presParOf" srcId="{6A45BE0A-D17A-4D73-B5BC-E82129D8436E}" destId="{015EDF21-5209-4247-ACAA-6003358BD2A8}" srcOrd="21" destOrd="0" presId="urn:microsoft.com/office/officeart/2005/8/layout/process5"/>
    <dgm:cxn modelId="{CF8DF1CC-1E0A-46F4-B4D0-16A87C82AFBD}" type="presParOf" srcId="{015EDF21-5209-4247-ACAA-6003358BD2A8}" destId="{19D8030F-09F9-4CFA-B656-8D6A1FD08495}" srcOrd="0" destOrd="0" presId="urn:microsoft.com/office/officeart/2005/8/layout/process5"/>
    <dgm:cxn modelId="{18050362-8EDC-436C-A20F-7834D01B01BC}" type="presParOf" srcId="{6A45BE0A-D17A-4D73-B5BC-E82129D8436E}" destId="{BF48DE06-CB94-4D3D-A1C0-4D65214EF6F5}" srcOrd="22" destOrd="0" presId="urn:microsoft.com/office/officeart/2005/8/layout/process5"/>
    <dgm:cxn modelId="{CB051FB4-6208-41A2-A8E9-8799FB52F7A3}" type="presParOf" srcId="{6A45BE0A-D17A-4D73-B5BC-E82129D8436E}" destId="{800B2D10-3EBC-444F-A91C-D052C86BF012}" srcOrd="23" destOrd="0" presId="urn:microsoft.com/office/officeart/2005/8/layout/process5"/>
    <dgm:cxn modelId="{910891D0-07B6-4ECB-91D2-001496627310}" type="presParOf" srcId="{800B2D10-3EBC-444F-A91C-D052C86BF012}" destId="{948EA0DA-A6ED-4EBF-BA32-7987EE3FDA13}" srcOrd="0" destOrd="0" presId="urn:microsoft.com/office/officeart/2005/8/layout/process5"/>
    <dgm:cxn modelId="{102BB1B1-AF2B-4ED9-B770-80FA9A911672}" type="presParOf" srcId="{6A45BE0A-D17A-4D73-B5BC-E82129D8436E}" destId="{9F6FF078-18CB-495A-96BA-66260F62E924}" srcOrd="24" destOrd="0" presId="urn:microsoft.com/office/officeart/2005/8/layout/process5"/>
    <dgm:cxn modelId="{18DB4C2F-216B-4B2E-B485-DA166A07E2F8}" type="presParOf" srcId="{6A45BE0A-D17A-4D73-B5BC-E82129D8436E}" destId="{B31AB283-35D6-4CC9-BEEB-931AA3AA1F4A}" srcOrd="25" destOrd="0" presId="urn:microsoft.com/office/officeart/2005/8/layout/process5"/>
    <dgm:cxn modelId="{C4183592-B107-44E4-AE3D-2BDEF650E39C}" type="presParOf" srcId="{B31AB283-35D6-4CC9-BEEB-931AA3AA1F4A}" destId="{BDB544B3-DB55-478A-999F-B63ADD7135A2}" srcOrd="0" destOrd="0" presId="urn:microsoft.com/office/officeart/2005/8/layout/process5"/>
    <dgm:cxn modelId="{0A51E166-9C9B-4B3E-9AFD-BA20A5921C37}" type="presParOf" srcId="{6A45BE0A-D17A-4D73-B5BC-E82129D8436E}" destId="{B8A6674D-4503-47A6-A35F-C6E885D0A6B0}" srcOrd="26" destOrd="0" presId="urn:microsoft.com/office/officeart/2005/8/layout/process5"/>
    <dgm:cxn modelId="{6F2F85D8-8A64-4571-A7B3-B39B5632926E}" type="presParOf" srcId="{6A45BE0A-D17A-4D73-B5BC-E82129D8436E}" destId="{94DFA864-79AB-462B-8F64-9E11D2EAE426}" srcOrd="27" destOrd="0" presId="urn:microsoft.com/office/officeart/2005/8/layout/process5"/>
    <dgm:cxn modelId="{CEB16DE0-15C4-4B3E-BA32-34E0BB282BBC}" type="presParOf" srcId="{94DFA864-79AB-462B-8F64-9E11D2EAE426}" destId="{4B93B35A-8435-4EA5-897D-DA09C8319843}" srcOrd="0" destOrd="0" presId="urn:microsoft.com/office/officeart/2005/8/layout/process5"/>
    <dgm:cxn modelId="{1A061702-DCF3-45DF-982A-21C1A4E5D92A}" type="presParOf" srcId="{6A45BE0A-D17A-4D73-B5BC-E82129D8436E}" destId="{DF1F97B0-2D21-47C0-94D3-ED38B4EA44BC}" srcOrd="28" destOrd="0" presId="urn:microsoft.com/office/officeart/2005/8/layout/process5"/>
    <dgm:cxn modelId="{D4ADD891-7ED7-477B-BABA-7812110FE322}" type="presParOf" srcId="{6A45BE0A-D17A-4D73-B5BC-E82129D8436E}" destId="{A06A8466-DBDA-4DC0-8A68-D537569F6617}" srcOrd="29" destOrd="0" presId="urn:microsoft.com/office/officeart/2005/8/layout/process5"/>
    <dgm:cxn modelId="{189BB8CB-2501-47A6-8FC1-D6A1550A9FA5}" type="presParOf" srcId="{A06A8466-DBDA-4DC0-8A68-D537569F6617}" destId="{86FB3009-3521-4D4D-A2D5-9A318785D604}" srcOrd="0" destOrd="0" presId="urn:microsoft.com/office/officeart/2005/8/layout/process5"/>
    <dgm:cxn modelId="{9FC624BF-CD2D-4B59-A8F5-32103C363410}" type="presParOf" srcId="{6A45BE0A-D17A-4D73-B5BC-E82129D8436E}" destId="{438EDE77-D5F3-4557-99E0-37C06ED042A9}" srcOrd="30" destOrd="0" presId="urn:microsoft.com/office/officeart/2005/8/layout/process5"/>
    <dgm:cxn modelId="{02F53B88-8CC4-473C-8D40-16ED2BB01F48}" type="presParOf" srcId="{6A45BE0A-D17A-4D73-B5BC-E82129D8436E}" destId="{1A4A9CDC-AC29-4506-818C-BB0595F03A69}" srcOrd="31" destOrd="0" presId="urn:microsoft.com/office/officeart/2005/8/layout/process5"/>
    <dgm:cxn modelId="{145D9EC1-8494-4A6D-A72D-6BC4C75FCEFF}" type="presParOf" srcId="{1A4A9CDC-AC29-4506-818C-BB0595F03A69}" destId="{ABDEA17A-45CC-4735-B423-C5155EB97284}" srcOrd="0" destOrd="0" presId="urn:microsoft.com/office/officeart/2005/8/layout/process5"/>
    <dgm:cxn modelId="{9953C11F-A3BB-42E4-9B4D-8B241CB610EC}" type="presParOf" srcId="{6A45BE0A-D17A-4D73-B5BC-E82129D8436E}" destId="{60FB7746-5E61-4A5C-B451-B8B1A136120C}" srcOrd="32" destOrd="0" presId="urn:microsoft.com/office/officeart/2005/8/layout/process5"/>
    <dgm:cxn modelId="{EDEFCEF4-F8E5-473D-A73B-8476767FCD7C}" type="presParOf" srcId="{6A45BE0A-D17A-4D73-B5BC-E82129D8436E}" destId="{162D239C-BCCD-43E3-96CF-015DBB17475D}" srcOrd="33" destOrd="0" presId="urn:microsoft.com/office/officeart/2005/8/layout/process5"/>
    <dgm:cxn modelId="{3AEAAA21-95FB-49E3-B3EF-A443963E23D1}" type="presParOf" srcId="{162D239C-BCCD-43E3-96CF-015DBB17475D}" destId="{34E0512B-65AB-43EA-971D-4B3EC0E10E5B}" srcOrd="0" destOrd="0" presId="urn:microsoft.com/office/officeart/2005/8/layout/process5"/>
    <dgm:cxn modelId="{944041CD-9E31-4794-B631-3166EB0D88B9}" type="presParOf" srcId="{6A45BE0A-D17A-4D73-B5BC-E82129D8436E}" destId="{0C4B8282-E604-45AD-AB3E-3DBF6EDD698D}" srcOrd="34" destOrd="0" presId="urn:microsoft.com/office/officeart/2005/8/layout/process5"/>
    <dgm:cxn modelId="{0CCCD9EE-077A-4F7D-A54B-64D9B6E7CFCF}" type="presParOf" srcId="{6A45BE0A-D17A-4D73-B5BC-E82129D8436E}" destId="{E69E5C69-97D0-4855-804E-6D8E1135EC37}" srcOrd="35" destOrd="0" presId="urn:microsoft.com/office/officeart/2005/8/layout/process5"/>
    <dgm:cxn modelId="{09F97BD8-8AA7-4EA5-8D99-191C368884A8}" type="presParOf" srcId="{E69E5C69-97D0-4855-804E-6D8E1135EC37}" destId="{8B5ACD11-7F45-46AE-9051-EA02F6A2309E}" srcOrd="0" destOrd="0" presId="urn:microsoft.com/office/officeart/2005/8/layout/process5"/>
    <dgm:cxn modelId="{AC6070BB-6D95-4BF2-B7B5-C7EFFF51DEA1}" type="presParOf" srcId="{6A45BE0A-D17A-4D73-B5BC-E82129D8436E}" destId="{179B39F6-AAF2-46F6-9810-A2788064AF6C}" srcOrd="36" destOrd="0" presId="urn:microsoft.com/office/officeart/2005/8/layout/process5"/>
    <dgm:cxn modelId="{D69D438F-7DEE-40BE-9031-6236599138A4}" type="presParOf" srcId="{6A45BE0A-D17A-4D73-B5BC-E82129D8436E}" destId="{ED4002EB-B87C-4060-BBEF-88F4BC24CFE2}" srcOrd="37" destOrd="0" presId="urn:microsoft.com/office/officeart/2005/8/layout/process5"/>
    <dgm:cxn modelId="{CFD033CA-B33D-4B57-9A5F-65A6EA0A8611}" type="presParOf" srcId="{ED4002EB-B87C-4060-BBEF-88F4BC24CFE2}" destId="{578D61C2-FE45-4B72-8643-48CB22BC14DE}" srcOrd="0" destOrd="0" presId="urn:microsoft.com/office/officeart/2005/8/layout/process5"/>
    <dgm:cxn modelId="{266BECA8-485A-4610-91A5-6F70A9DF180A}" type="presParOf" srcId="{6A45BE0A-D17A-4D73-B5BC-E82129D8436E}" destId="{6A556317-7532-4E75-B6E6-9240380872A5}" srcOrd="38" destOrd="0" presId="urn:microsoft.com/office/officeart/2005/8/layout/process5"/>
    <dgm:cxn modelId="{1AC2F9D0-965A-43B8-B2BA-3A18EB4030D3}" type="presParOf" srcId="{6A45BE0A-D17A-4D73-B5BC-E82129D8436E}" destId="{6163ECDF-1E28-4D57-B615-243FF79909F6}" srcOrd="39" destOrd="0" presId="urn:microsoft.com/office/officeart/2005/8/layout/process5"/>
    <dgm:cxn modelId="{20D5169E-9D1B-4D1B-86D5-F8E4C4244964}" type="presParOf" srcId="{6163ECDF-1E28-4D57-B615-243FF79909F6}" destId="{EA67B5C5-18AA-4EDC-B4AC-6A66ED459754}" srcOrd="0" destOrd="0" presId="urn:microsoft.com/office/officeart/2005/8/layout/process5"/>
    <dgm:cxn modelId="{413D004F-BDE5-4AD9-9859-F5FEBC46D2AE}" type="presParOf" srcId="{6A45BE0A-D17A-4D73-B5BC-E82129D8436E}" destId="{44CE87CA-8B66-4D66-95C4-F06F831A6502}" srcOrd="40" destOrd="0" presId="urn:microsoft.com/office/officeart/2005/8/layout/process5"/>
  </dgm:cxnLst>
  <dgm:bg>
    <a:solidFill>
      <a:schemeClr val="bg1"/>
    </a:solid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046F8-E272-43BB-8E82-17C66AC5FA88}">
      <dsp:nvSpPr>
        <dsp:cNvPr id="0" name=""/>
        <dsp:cNvSpPr/>
      </dsp:nvSpPr>
      <dsp:spPr>
        <a:xfrm>
          <a:off x="1356" y="651403"/>
          <a:ext cx="858535" cy="81406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 How are patients identified for screening ?</a:t>
          </a:r>
        </a:p>
      </dsp:txBody>
      <dsp:txXfrm>
        <a:off x="25199" y="675246"/>
        <a:ext cx="810849" cy="766381"/>
      </dsp:txXfrm>
    </dsp:sp>
    <dsp:sp modelId="{B0BAF0F5-9A1A-49AC-BCDE-C761F5F8146A}">
      <dsp:nvSpPr>
        <dsp:cNvPr id="0" name=""/>
        <dsp:cNvSpPr/>
      </dsp:nvSpPr>
      <dsp:spPr>
        <a:xfrm>
          <a:off x="955473" y="923753"/>
          <a:ext cx="230266" cy="269368"/>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955473" y="977627"/>
        <a:ext cx="161186" cy="161620"/>
      </dsp:txXfrm>
    </dsp:sp>
    <dsp:sp modelId="{DFC9D85C-1F0F-43FB-9B17-B4759CFE39DE}">
      <dsp:nvSpPr>
        <dsp:cNvPr id="0" name=""/>
        <dsp:cNvSpPr/>
      </dsp:nvSpPr>
      <dsp:spPr>
        <a:xfrm>
          <a:off x="1294356" y="337350"/>
          <a:ext cx="1520953" cy="1442174"/>
        </a:xfrm>
        <a:prstGeom prst="roundRect">
          <a:avLst>
            <a:gd name="adj" fmla="val 10000"/>
          </a:avLst>
        </a:prstGeom>
        <a:solidFill>
          <a:srgbClr val="9BBB59">
            <a:hueOff val="562513"/>
            <a:satOff val="-844"/>
            <a:lumOff val="-1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2. How are patients </a:t>
          </a:r>
          <a:r>
            <a:rPr lang="en-US" sz="1000" kern="1200">
              <a:solidFill>
                <a:sysClr val="window" lastClr="FFFFFF"/>
              </a:solidFill>
              <a:latin typeface="Calibri"/>
              <a:ea typeface="+mn-ea"/>
              <a:cs typeface="+mn-cs"/>
            </a:rPr>
            <a:t>reached with screening reminder?  appointment reminders? recall/overdue reminders? </a:t>
          </a:r>
          <a:r>
            <a:rPr lang="en-US" sz="1100" kern="1200">
              <a:solidFill>
                <a:sysClr val="window" lastClr="FFFFFF"/>
              </a:solidFill>
              <a:latin typeface="Calibri"/>
              <a:ea typeface="+mn-ea"/>
              <a:cs typeface="+mn-cs"/>
            </a:rPr>
            <a:t>Who is responsible  to execute?</a:t>
          </a:r>
        </a:p>
      </dsp:txBody>
      <dsp:txXfrm>
        <a:off x="1336596" y="379590"/>
        <a:ext cx="1436473" cy="1357694"/>
      </dsp:txXfrm>
    </dsp:sp>
    <dsp:sp modelId="{BD97B765-0200-486E-8C17-6151AA1AE52C}">
      <dsp:nvSpPr>
        <dsp:cNvPr id="0" name=""/>
        <dsp:cNvSpPr/>
      </dsp:nvSpPr>
      <dsp:spPr>
        <a:xfrm>
          <a:off x="2910892" y="923753"/>
          <a:ext cx="230266" cy="269368"/>
        </a:xfrm>
        <a:prstGeom prst="rightArrow">
          <a:avLst>
            <a:gd name="adj1" fmla="val 60000"/>
            <a:gd name="adj2" fmla="val 50000"/>
          </a:avLst>
        </a:prstGeom>
        <a:solidFill>
          <a:srgbClr val="9BBB59">
            <a:hueOff val="592119"/>
            <a:satOff val="-888"/>
            <a:lumOff val="-14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2910892" y="977627"/>
        <a:ext cx="161186" cy="161620"/>
      </dsp:txXfrm>
    </dsp:sp>
    <dsp:sp modelId="{FA565E5C-04F0-49A0-9840-28A48FF0989F}">
      <dsp:nvSpPr>
        <dsp:cNvPr id="0" name=""/>
        <dsp:cNvSpPr/>
      </dsp:nvSpPr>
      <dsp:spPr>
        <a:xfrm>
          <a:off x="3249775" y="565926"/>
          <a:ext cx="1038827" cy="985021"/>
        </a:xfrm>
        <a:prstGeom prst="roundRect">
          <a:avLst>
            <a:gd name="adj" fmla="val 10000"/>
          </a:avLst>
        </a:prstGeom>
        <a:solidFill>
          <a:srgbClr val="9BBB59">
            <a:hueOff val="1125026"/>
            <a:satOff val="-1688"/>
            <a:lumOff val="-27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3. At visit check in, does front line staff remind patient of screening? </a:t>
          </a:r>
        </a:p>
      </dsp:txBody>
      <dsp:txXfrm>
        <a:off x="3278625" y="594776"/>
        <a:ext cx="981127" cy="927321"/>
      </dsp:txXfrm>
    </dsp:sp>
    <dsp:sp modelId="{2889A217-1489-4546-8D20-32A25A122B6B}">
      <dsp:nvSpPr>
        <dsp:cNvPr id="0" name=""/>
        <dsp:cNvSpPr/>
      </dsp:nvSpPr>
      <dsp:spPr>
        <a:xfrm rot="48583">
          <a:off x="4384173" y="934072"/>
          <a:ext cx="230289" cy="269368"/>
        </a:xfrm>
        <a:prstGeom prst="rightArrow">
          <a:avLst>
            <a:gd name="adj1" fmla="val 60000"/>
            <a:gd name="adj2" fmla="val 50000"/>
          </a:avLst>
        </a:prstGeom>
        <a:solidFill>
          <a:srgbClr val="9BBB59">
            <a:hueOff val="1184238"/>
            <a:satOff val="-1777"/>
            <a:lumOff val="-28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4384176" y="987458"/>
        <a:ext cx="161202" cy="161620"/>
      </dsp:txXfrm>
    </dsp:sp>
    <dsp:sp modelId="{02A91448-73AD-431B-9924-8DF840FEB5E0}">
      <dsp:nvSpPr>
        <dsp:cNvPr id="0" name=""/>
        <dsp:cNvSpPr/>
      </dsp:nvSpPr>
      <dsp:spPr>
        <a:xfrm>
          <a:off x="4723067" y="427033"/>
          <a:ext cx="1590250" cy="1312245"/>
        </a:xfrm>
        <a:prstGeom prst="roundRect">
          <a:avLst>
            <a:gd name="adj" fmla="val 10000"/>
          </a:avLst>
        </a:prstGeom>
        <a:solidFill>
          <a:srgbClr val="9BBB59">
            <a:hueOff val="1687540"/>
            <a:satOff val="-2532"/>
            <a:lumOff val="-41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4.  Are patient records  flagged to remind providers of need to recommend screening? Are EMR alerts turned on?  Do staff routinely take action on the alerts?</a:t>
          </a:r>
        </a:p>
      </dsp:txBody>
      <dsp:txXfrm>
        <a:off x="4761501" y="465467"/>
        <a:ext cx="1513382" cy="1235377"/>
      </dsp:txXfrm>
    </dsp:sp>
    <dsp:sp modelId="{5EA84D24-5430-4D3D-BECD-35E1C5A65D62}">
      <dsp:nvSpPr>
        <dsp:cNvPr id="0" name=""/>
        <dsp:cNvSpPr/>
      </dsp:nvSpPr>
      <dsp:spPr>
        <a:xfrm>
          <a:off x="6408900" y="948472"/>
          <a:ext cx="230266" cy="269368"/>
        </a:xfrm>
        <a:prstGeom prst="rightArrow">
          <a:avLst>
            <a:gd name="adj1" fmla="val 60000"/>
            <a:gd name="adj2" fmla="val 50000"/>
          </a:avLst>
        </a:prstGeom>
        <a:solidFill>
          <a:srgbClr val="9BBB59">
            <a:hueOff val="1776357"/>
            <a:satOff val="-2665"/>
            <a:lumOff val="-43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6408900" y="1002346"/>
        <a:ext cx="161186" cy="161620"/>
      </dsp:txXfrm>
    </dsp:sp>
    <dsp:sp modelId="{31B7E48D-78CC-49D7-AE16-32CD7B674B12}">
      <dsp:nvSpPr>
        <dsp:cNvPr id="0" name=""/>
        <dsp:cNvSpPr/>
      </dsp:nvSpPr>
      <dsp:spPr>
        <a:xfrm>
          <a:off x="6747783" y="549803"/>
          <a:ext cx="1314256" cy="1066705"/>
        </a:xfrm>
        <a:prstGeom prst="roundRect">
          <a:avLst>
            <a:gd name="adj" fmla="val 10000"/>
          </a:avLst>
        </a:prstGeom>
        <a:solidFill>
          <a:srgbClr val="9BBB59">
            <a:hueOff val="2250053"/>
            <a:satOff val="-337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5. Which staff member(s) is responsible for making the recommendation to get screened?</a:t>
          </a:r>
        </a:p>
      </dsp:txBody>
      <dsp:txXfrm>
        <a:off x="6779026" y="581046"/>
        <a:ext cx="1251770" cy="1004219"/>
      </dsp:txXfrm>
    </dsp:sp>
    <dsp:sp modelId="{8C0DA081-6399-46F9-AB3F-1A9BD0963FE9}">
      <dsp:nvSpPr>
        <dsp:cNvPr id="0" name=""/>
        <dsp:cNvSpPr/>
      </dsp:nvSpPr>
      <dsp:spPr>
        <a:xfrm>
          <a:off x="8157622" y="948472"/>
          <a:ext cx="230266" cy="269368"/>
        </a:xfrm>
        <a:prstGeom prst="rightArrow">
          <a:avLst>
            <a:gd name="adj1" fmla="val 60000"/>
            <a:gd name="adj2" fmla="val 50000"/>
          </a:avLst>
        </a:prstGeom>
        <a:solidFill>
          <a:srgbClr val="9BBB59">
            <a:hueOff val="2368477"/>
            <a:satOff val="-3554"/>
            <a:lumOff val="-57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8157622" y="1002346"/>
        <a:ext cx="161186" cy="161620"/>
      </dsp:txXfrm>
    </dsp:sp>
    <dsp:sp modelId="{33426310-3258-4A7C-BD27-20C378BF9090}">
      <dsp:nvSpPr>
        <dsp:cNvPr id="0" name=""/>
        <dsp:cNvSpPr/>
      </dsp:nvSpPr>
      <dsp:spPr>
        <a:xfrm>
          <a:off x="8496504" y="606380"/>
          <a:ext cx="1194778" cy="953550"/>
        </a:xfrm>
        <a:prstGeom prst="roundRect">
          <a:avLst>
            <a:gd name="adj" fmla="val 10000"/>
          </a:avLst>
        </a:prstGeo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6. Do you use a cancer risk assessment?  Who completes? Is family history taken?</a:t>
          </a:r>
        </a:p>
      </dsp:txBody>
      <dsp:txXfrm>
        <a:off x="8524433" y="634309"/>
        <a:ext cx="1138920" cy="897692"/>
      </dsp:txXfrm>
    </dsp:sp>
    <dsp:sp modelId="{5669D26C-1048-49FF-BAD0-22BC76CB9308}">
      <dsp:nvSpPr>
        <dsp:cNvPr id="0" name=""/>
        <dsp:cNvSpPr/>
      </dsp:nvSpPr>
      <dsp:spPr>
        <a:xfrm rot="5578619">
          <a:off x="8873158" y="1752287"/>
          <a:ext cx="357866" cy="269368"/>
        </a:xfrm>
        <a:prstGeom prst="rightArrow">
          <a:avLst>
            <a:gd name="adj1" fmla="val 60000"/>
            <a:gd name="adj2" fmla="val 50000"/>
          </a:avLst>
        </a:prstGeom>
        <a:solidFill>
          <a:srgbClr val="9BBB59">
            <a:hueOff val="2960596"/>
            <a:satOff val="-4442"/>
            <a:lumOff val="-72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solidFill>
              <a:sysClr val="window" lastClr="FFFFFF"/>
            </a:solidFill>
            <a:latin typeface="Calibri"/>
            <a:ea typeface="+mn-ea"/>
            <a:cs typeface="+mn-cs"/>
          </a:endParaRPr>
        </a:p>
      </dsp:txBody>
      <dsp:txXfrm rot="-5400000">
        <a:off x="8973379" y="1708093"/>
        <a:ext cx="161620" cy="277056"/>
      </dsp:txXfrm>
    </dsp:sp>
    <dsp:sp modelId="{F811FD88-8204-446B-AC3E-54DA5DC23BFB}">
      <dsp:nvSpPr>
        <dsp:cNvPr id="0" name=""/>
        <dsp:cNvSpPr/>
      </dsp:nvSpPr>
      <dsp:spPr>
        <a:xfrm>
          <a:off x="8308598" y="2234240"/>
          <a:ext cx="1382684" cy="1311065"/>
        </a:xfrm>
        <a:prstGeom prst="roundRect">
          <a:avLst>
            <a:gd name="adj" fmla="val 10000"/>
          </a:avLst>
        </a:prstGeom>
        <a:solidFill>
          <a:srgbClr val="9BBB59">
            <a:hueOff val="3375079"/>
            <a:satOff val="-5064"/>
            <a:lumOff val="-82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7. Are multiple screening options presented to the patient? What patient education occurs?  Are patient education materials provided?</a:t>
          </a:r>
        </a:p>
      </dsp:txBody>
      <dsp:txXfrm>
        <a:off x="8346998" y="2272640"/>
        <a:ext cx="1305884" cy="1234265"/>
      </dsp:txXfrm>
    </dsp:sp>
    <dsp:sp modelId="{C15435BA-3B50-49C0-A8EE-C25FCA603F73}">
      <dsp:nvSpPr>
        <dsp:cNvPr id="0" name=""/>
        <dsp:cNvSpPr/>
      </dsp:nvSpPr>
      <dsp:spPr>
        <a:xfrm rot="10749085">
          <a:off x="7982737" y="2768450"/>
          <a:ext cx="230291" cy="269368"/>
        </a:xfrm>
        <a:prstGeom prst="rightArrow">
          <a:avLst>
            <a:gd name="adj1" fmla="val 60000"/>
            <a:gd name="adj2" fmla="val 50000"/>
          </a:avLst>
        </a:prstGeom>
        <a:solidFill>
          <a:srgbClr val="9BBB59">
            <a:hueOff val="3552715"/>
            <a:satOff val="-5331"/>
            <a:lumOff val="-86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8051820" y="2821812"/>
        <a:ext cx="161204" cy="161620"/>
      </dsp:txXfrm>
    </dsp:sp>
    <dsp:sp modelId="{8A42DD46-0381-41B4-9B2F-AA332AB9A194}">
      <dsp:nvSpPr>
        <dsp:cNvPr id="0" name=""/>
        <dsp:cNvSpPr/>
      </dsp:nvSpPr>
      <dsp:spPr>
        <a:xfrm>
          <a:off x="6787971" y="2482351"/>
          <a:ext cx="1086162" cy="864281"/>
        </a:xfrm>
        <a:prstGeom prst="roundRect">
          <a:avLst>
            <a:gd name="adj" fmla="val 10000"/>
          </a:avLst>
        </a:prstGeom>
        <a:solidFill>
          <a:srgbClr val="9BBB59">
            <a:hueOff val="3937592"/>
            <a:satOff val="-5908"/>
            <a:lumOff val="-9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8. Who orders the test? Are there standing orders?</a:t>
          </a:r>
        </a:p>
      </dsp:txBody>
      <dsp:txXfrm>
        <a:off x="6813285" y="2507665"/>
        <a:ext cx="1035534" cy="813653"/>
      </dsp:txXfrm>
    </dsp:sp>
    <dsp:sp modelId="{91ECB73F-0C3D-4292-9A14-9DBDA077812F}">
      <dsp:nvSpPr>
        <dsp:cNvPr id="0" name=""/>
        <dsp:cNvSpPr/>
      </dsp:nvSpPr>
      <dsp:spPr>
        <a:xfrm rot="10800000">
          <a:off x="6462122" y="2779808"/>
          <a:ext cx="230266" cy="269368"/>
        </a:xfrm>
        <a:prstGeom prst="rightArrow">
          <a:avLst>
            <a:gd name="adj1" fmla="val 60000"/>
            <a:gd name="adj2" fmla="val 50000"/>
          </a:avLst>
        </a:prstGeom>
        <a:solidFill>
          <a:srgbClr val="9BBB59">
            <a:hueOff val="4144834"/>
            <a:satOff val="-6219"/>
            <a:lumOff val="-101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6531202" y="2833682"/>
        <a:ext cx="161186" cy="161620"/>
      </dsp:txXfrm>
    </dsp:sp>
    <dsp:sp modelId="{2C9D9B7E-7F2D-485D-AB45-3E49F5AFEF5F}">
      <dsp:nvSpPr>
        <dsp:cNvPr id="0" name=""/>
        <dsp:cNvSpPr/>
      </dsp:nvSpPr>
      <dsp:spPr>
        <a:xfrm>
          <a:off x="5039249" y="2355994"/>
          <a:ext cx="1314256" cy="1116996"/>
        </a:xfrm>
        <a:prstGeom prst="roundRect">
          <a:avLst>
            <a:gd name="adj" fmla="val 10000"/>
          </a:avLst>
        </a:prstGeom>
        <a:solidFill>
          <a:srgbClr val="9BBB59">
            <a:hueOff val="4500106"/>
            <a:satOff val="-6752"/>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9. How is patient provided with the test kit or test date? Is distribution tracked? How?</a:t>
          </a:r>
        </a:p>
      </dsp:txBody>
      <dsp:txXfrm>
        <a:off x="5071965" y="2388710"/>
        <a:ext cx="1248824" cy="1051564"/>
      </dsp:txXfrm>
    </dsp:sp>
    <dsp:sp modelId="{2656AA69-E192-4298-B10D-9828D1CF31F4}">
      <dsp:nvSpPr>
        <dsp:cNvPr id="0" name=""/>
        <dsp:cNvSpPr/>
      </dsp:nvSpPr>
      <dsp:spPr>
        <a:xfrm rot="10847658">
          <a:off x="4713389" y="2767776"/>
          <a:ext cx="230288" cy="269368"/>
        </a:xfrm>
        <a:prstGeom prst="rightArrow">
          <a:avLst>
            <a:gd name="adj1" fmla="val 60000"/>
            <a:gd name="adj2" fmla="val 50000"/>
          </a:avLst>
        </a:prstGeom>
        <a:solidFill>
          <a:srgbClr val="9BBB59">
            <a:hueOff val="4736953"/>
            <a:satOff val="-7107"/>
            <a:lumOff val="-115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4782472" y="2822129"/>
        <a:ext cx="161202" cy="161620"/>
      </dsp:txXfrm>
    </dsp:sp>
    <dsp:sp modelId="{8952C087-957F-4CD0-A363-4964E7FC01AC}">
      <dsp:nvSpPr>
        <dsp:cNvPr id="0" name=""/>
        <dsp:cNvSpPr/>
      </dsp:nvSpPr>
      <dsp:spPr>
        <a:xfrm>
          <a:off x="3222099" y="2234240"/>
          <a:ext cx="1382684" cy="1311065"/>
        </a:xfrm>
        <a:prstGeom prst="roundRect">
          <a:avLst>
            <a:gd name="adj" fmla="val 10000"/>
          </a:avLst>
        </a:prstGeom>
        <a:solidFill>
          <a:srgbClr val="9BBB59">
            <a:hueOff val="5062619"/>
            <a:satOff val="-7596"/>
            <a:lumOff val="-123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10. For FOBT Screening: To where do patients return test kit? Is kit processed in house? Out of house by lab? What is processing time?</a:t>
          </a:r>
        </a:p>
      </dsp:txBody>
      <dsp:txXfrm>
        <a:off x="3260499" y="2272640"/>
        <a:ext cx="1305884" cy="1234265"/>
      </dsp:txXfrm>
    </dsp:sp>
    <dsp:sp modelId="{15A18DAB-9783-4D12-BB55-92F23FD3614A}">
      <dsp:nvSpPr>
        <dsp:cNvPr id="0" name=""/>
        <dsp:cNvSpPr/>
      </dsp:nvSpPr>
      <dsp:spPr>
        <a:xfrm rot="10755765">
          <a:off x="2896241" y="2766697"/>
          <a:ext cx="230285" cy="269368"/>
        </a:xfrm>
        <a:prstGeom prst="rightArrow">
          <a:avLst>
            <a:gd name="adj1" fmla="val 60000"/>
            <a:gd name="adj2" fmla="val 50000"/>
          </a:avLst>
        </a:prstGeom>
        <a:solidFill>
          <a:srgbClr val="9BBB59">
            <a:hueOff val="5329072"/>
            <a:satOff val="-7996"/>
            <a:lumOff val="-130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2965323" y="2820127"/>
        <a:ext cx="161200" cy="161620"/>
      </dsp:txXfrm>
    </dsp:sp>
    <dsp:sp modelId="{27F3405E-1A5E-4DCA-B099-DB781DF7427C}">
      <dsp:nvSpPr>
        <dsp:cNvPr id="0" name=""/>
        <dsp:cNvSpPr/>
      </dsp:nvSpPr>
      <dsp:spPr>
        <a:xfrm>
          <a:off x="1197384" y="2238708"/>
          <a:ext cx="1590250" cy="1351568"/>
        </a:xfrm>
        <a:prstGeom prst="roundRect">
          <a:avLst>
            <a:gd name="adj" fmla="val 10000"/>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11. For FOBT Screening: How are patients reminded to return kits?   What is the frequency of reminders to complete  (30/60 days)?</a:t>
          </a:r>
        </a:p>
      </dsp:txBody>
      <dsp:txXfrm>
        <a:off x="1236970" y="2278294"/>
        <a:ext cx="1511078" cy="1272396"/>
      </dsp:txXfrm>
    </dsp:sp>
    <dsp:sp modelId="{015EDF21-5209-4247-ACAA-6003358BD2A8}">
      <dsp:nvSpPr>
        <dsp:cNvPr id="0" name=""/>
        <dsp:cNvSpPr/>
      </dsp:nvSpPr>
      <dsp:spPr>
        <a:xfrm rot="5727370">
          <a:off x="1802613" y="3650111"/>
          <a:ext cx="213533" cy="269368"/>
        </a:xfrm>
        <a:prstGeom prst="rightArrow">
          <a:avLst>
            <a:gd name="adj1" fmla="val 60000"/>
            <a:gd name="adj2" fmla="val 50000"/>
          </a:avLst>
        </a:prstGeom>
        <a:solidFill>
          <a:srgbClr val="9BBB59">
            <a:hueOff val="5921191"/>
            <a:satOff val="-8884"/>
            <a:lumOff val="-14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rot="-5400000">
        <a:off x="1831616" y="3678173"/>
        <a:ext cx="161620" cy="149473"/>
      </dsp:txXfrm>
    </dsp:sp>
    <dsp:sp modelId="{BF48DE06-CB94-4D3D-A1C0-4D65214EF6F5}">
      <dsp:nvSpPr>
        <dsp:cNvPr id="0" name=""/>
        <dsp:cNvSpPr/>
      </dsp:nvSpPr>
      <dsp:spPr>
        <a:xfrm>
          <a:off x="1204237" y="3991345"/>
          <a:ext cx="1256983" cy="1191876"/>
        </a:xfrm>
        <a:prstGeom prst="roundRect">
          <a:avLst>
            <a:gd name="adj" fmla="val 10000"/>
          </a:avLst>
        </a:prstGeom>
        <a:solidFill>
          <a:srgbClr val="9BBB59">
            <a:hueOff val="6187645"/>
            <a:satOff val="-9284"/>
            <a:lumOff val="-151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12. For FOBT Screening:  How is returned kit documented?  Who documents? In EMR?</a:t>
          </a:r>
        </a:p>
      </dsp:txBody>
      <dsp:txXfrm>
        <a:off x="1239146" y="4026254"/>
        <a:ext cx="1187165" cy="1122058"/>
      </dsp:txXfrm>
    </dsp:sp>
    <dsp:sp modelId="{800B2D10-3EBC-444F-A91C-D052C86BF012}">
      <dsp:nvSpPr>
        <dsp:cNvPr id="0" name=""/>
        <dsp:cNvSpPr/>
      </dsp:nvSpPr>
      <dsp:spPr>
        <a:xfrm>
          <a:off x="2556803" y="4452599"/>
          <a:ext cx="230266" cy="269368"/>
        </a:xfrm>
        <a:prstGeom prst="rightArrow">
          <a:avLst>
            <a:gd name="adj1" fmla="val 60000"/>
            <a:gd name="adj2" fmla="val 50000"/>
          </a:avLst>
        </a:prstGeom>
        <a:solidFill>
          <a:srgbClr val="9BBB59">
            <a:hueOff val="6513311"/>
            <a:satOff val="-9773"/>
            <a:lumOff val="-158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2556803" y="4506473"/>
        <a:ext cx="161186" cy="161620"/>
      </dsp:txXfrm>
    </dsp:sp>
    <dsp:sp modelId="{9F6FF078-18CB-495A-96BA-66260F62E924}">
      <dsp:nvSpPr>
        <dsp:cNvPr id="0" name=""/>
        <dsp:cNvSpPr/>
      </dsp:nvSpPr>
      <dsp:spPr>
        <a:xfrm>
          <a:off x="2895686" y="3866196"/>
          <a:ext cx="1520953" cy="1442174"/>
        </a:xfrm>
        <a:prstGeom prst="roundRect">
          <a:avLst>
            <a:gd name="adj" fmla="val 10000"/>
          </a:avLst>
        </a:prstGeom>
        <a:solidFill>
          <a:srgbClr val="9BBB59">
            <a:hueOff val="6750158"/>
            <a:satOff val="-10128"/>
            <a:lumOff val="-164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13. How are patients informed of results?  Negative results?  Positive results? Within what time frame of processing?</a:t>
          </a:r>
        </a:p>
      </dsp:txBody>
      <dsp:txXfrm>
        <a:off x="2937926" y="3908436"/>
        <a:ext cx="1436473" cy="1357694"/>
      </dsp:txXfrm>
    </dsp:sp>
    <dsp:sp modelId="{B31AB283-35D6-4CC9-BEEB-931AA3AA1F4A}">
      <dsp:nvSpPr>
        <dsp:cNvPr id="0" name=""/>
        <dsp:cNvSpPr/>
      </dsp:nvSpPr>
      <dsp:spPr>
        <a:xfrm>
          <a:off x="4523577" y="4452599"/>
          <a:ext cx="257622" cy="269368"/>
        </a:xfrm>
        <a:prstGeom prst="rightArrow">
          <a:avLst>
            <a:gd name="adj1" fmla="val 60000"/>
            <a:gd name="adj2" fmla="val 50000"/>
          </a:avLst>
        </a:prstGeom>
        <a:solidFill>
          <a:srgbClr val="9BBB59">
            <a:hueOff val="7105429"/>
            <a:satOff val="-10661"/>
            <a:lumOff val="-173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4523577" y="4506473"/>
        <a:ext cx="180335" cy="161620"/>
      </dsp:txXfrm>
    </dsp:sp>
    <dsp:sp modelId="{B8A6674D-4503-47A6-A35F-C6E885D0A6B0}">
      <dsp:nvSpPr>
        <dsp:cNvPr id="0" name=""/>
        <dsp:cNvSpPr/>
      </dsp:nvSpPr>
      <dsp:spPr>
        <a:xfrm>
          <a:off x="4902718" y="3880061"/>
          <a:ext cx="1463571" cy="1414444"/>
        </a:xfrm>
        <a:prstGeom prst="roundRect">
          <a:avLst>
            <a:gd name="adj" fmla="val 10000"/>
          </a:avLst>
        </a:prstGeom>
        <a:solidFill>
          <a:srgbClr val="9BBB59">
            <a:hueOff val="7312671"/>
            <a:satOff val="-10972"/>
            <a:lumOff val="-178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14. Are there formal referral relationships in place with specialists?  Hospitals? Different for insured vs. uninsured patients?</a:t>
          </a:r>
        </a:p>
      </dsp:txBody>
      <dsp:txXfrm>
        <a:off x="4944146" y="3921489"/>
        <a:ext cx="1380715" cy="1331588"/>
      </dsp:txXfrm>
    </dsp:sp>
    <dsp:sp modelId="{94DFA864-79AB-462B-8F64-9E11D2EAE426}">
      <dsp:nvSpPr>
        <dsp:cNvPr id="0" name=""/>
        <dsp:cNvSpPr/>
      </dsp:nvSpPr>
      <dsp:spPr>
        <a:xfrm rot="47959">
          <a:off x="6450507" y="4465399"/>
          <a:ext cx="202930" cy="269368"/>
        </a:xfrm>
        <a:prstGeom prst="rightArrow">
          <a:avLst>
            <a:gd name="adj1" fmla="val 60000"/>
            <a:gd name="adj2" fmla="val 50000"/>
          </a:avLst>
        </a:prstGeom>
        <a:solidFill>
          <a:srgbClr val="9BBB59">
            <a:hueOff val="7697549"/>
            <a:satOff val="-11549"/>
            <a:lumOff val="-187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6450510" y="4518848"/>
        <a:ext cx="142051" cy="161620"/>
      </dsp:txXfrm>
    </dsp:sp>
    <dsp:sp modelId="{DF1F97B0-2D21-47C0-94D3-ED38B4EA44BC}">
      <dsp:nvSpPr>
        <dsp:cNvPr id="0" name=""/>
        <dsp:cNvSpPr/>
      </dsp:nvSpPr>
      <dsp:spPr>
        <a:xfrm>
          <a:off x="6749140" y="4045716"/>
          <a:ext cx="1314256" cy="1132572"/>
        </a:xfrm>
        <a:prstGeom prst="roundRect">
          <a:avLst>
            <a:gd name="adj" fmla="val 10000"/>
          </a:avLst>
        </a:prstGeom>
        <a:solidFill>
          <a:srgbClr val="9BBB59">
            <a:hueOff val="7875184"/>
            <a:satOff val="-11816"/>
            <a:lumOff val="-192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15. Who schedules follow up appointments for positive findings?</a:t>
          </a:r>
        </a:p>
      </dsp:txBody>
      <dsp:txXfrm>
        <a:off x="6782312" y="4078888"/>
        <a:ext cx="1247912" cy="1066228"/>
      </dsp:txXfrm>
    </dsp:sp>
    <dsp:sp modelId="{A06A8466-DBDA-4DC0-8A68-D537569F6617}">
      <dsp:nvSpPr>
        <dsp:cNvPr id="0" name=""/>
        <dsp:cNvSpPr/>
      </dsp:nvSpPr>
      <dsp:spPr>
        <a:xfrm>
          <a:off x="8158979" y="4477318"/>
          <a:ext cx="230265" cy="269368"/>
        </a:xfrm>
        <a:prstGeom prst="rightArrow">
          <a:avLst>
            <a:gd name="adj1" fmla="val 60000"/>
            <a:gd name="adj2" fmla="val 50000"/>
          </a:avLst>
        </a:prstGeom>
        <a:solidFill>
          <a:srgbClr val="9BBB59">
            <a:hueOff val="8289668"/>
            <a:satOff val="-12438"/>
            <a:lumOff val="-202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a:off x="8158979" y="4531192"/>
        <a:ext cx="161186" cy="161620"/>
      </dsp:txXfrm>
    </dsp:sp>
    <dsp:sp modelId="{438EDE77-D5F3-4557-99E0-37C06ED042A9}">
      <dsp:nvSpPr>
        <dsp:cNvPr id="0" name=""/>
        <dsp:cNvSpPr/>
      </dsp:nvSpPr>
      <dsp:spPr>
        <a:xfrm>
          <a:off x="8497861" y="4081012"/>
          <a:ext cx="1194778" cy="1061980"/>
        </a:xfrm>
        <a:prstGeom prst="roundRect">
          <a:avLst>
            <a:gd name="adj" fmla="val 10000"/>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16. How are patients reminded of diagnostic screening?  When (# of days)?</a:t>
          </a:r>
        </a:p>
      </dsp:txBody>
      <dsp:txXfrm>
        <a:off x="8528965" y="4112116"/>
        <a:ext cx="1132570" cy="999772"/>
      </dsp:txXfrm>
    </dsp:sp>
    <dsp:sp modelId="{1A4A9CDC-AC29-4506-818C-BB0595F03A69}">
      <dsp:nvSpPr>
        <dsp:cNvPr id="0" name=""/>
        <dsp:cNvSpPr/>
      </dsp:nvSpPr>
      <dsp:spPr>
        <a:xfrm rot="5532624">
          <a:off x="8941241" y="5236383"/>
          <a:ext cx="249421" cy="269368"/>
        </a:xfrm>
        <a:prstGeom prst="rightArrow">
          <a:avLst>
            <a:gd name="adj1" fmla="val 60000"/>
            <a:gd name="adj2" fmla="val 50000"/>
          </a:avLst>
        </a:prstGeom>
        <a:solidFill>
          <a:srgbClr val="9BBB59">
            <a:hueOff val="8881787"/>
            <a:satOff val="-13326"/>
            <a:lumOff val="-216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5400000">
        <a:off x="8986584" y="5246385"/>
        <a:ext cx="161620" cy="174595"/>
      </dsp:txXfrm>
    </dsp:sp>
    <dsp:sp modelId="{60FB7746-5E61-4A5C-B451-B8B1A136120C}">
      <dsp:nvSpPr>
        <dsp:cNvPr id="0" name=""/>
        <dsp:cNvSpPr/>
      </dsp:nvSpPr>
      <dsp:spPr>
        <a:xfrm>
          <a:off x="8378383" y="5613249"/>
          <a:ext cx="1314256" cy="1092948"/>
        </a:xfrm>
        <a:prstGeom prst="roundRect">
          <a:avLst>
            <a:gd name="adj" fmla="val 10000"/>
          </a:avLst>
        </a:prstGeom>
        <a:solidFill>
          <a:srgbClr val="9BBB59">
            <a:hueOff val="9000211"/>
            <a:satOff val="-13504"/>
            <a:lumOff val="-219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17. How do you verify if patient completes a diagnostic screening?</a:t>
          </a:r>
        </a:p>
      </dsp:txBody>
      <dsp:txXfrm>
        <a:off x="8410394" y="5645260"/>
        <a:ext cx="1250234" cy="1028926"/>
      </dsp:txXfrm>
    </dsp:sp>
    <dsp:sp modelId="{162D239C-BCCD-43E3-96CF-015DBB17475D}">
      <dsp:nvSpPr>
        <dsp:cNvPr id="0" name=""/>
        <dsp:cNvSpPr/>
      </dsp:nvSpPr>
      <dsp:spPr>
        <a:xfrm rot="10884492">
          <a:off x="8099688" y="6005048"/>
          <a:ext cx="245257" cy="269368"/>
        </a:xfrm>
        <a:prstGeom prst="rightArrow">
          <a:avLst>
            <a:gd name="adj1" fmla="val 60000"/>
            <a:gd name="adj2" fmla="val 50000"/>
          </a:avLst>
        </a:prstGeom>
        <a:solidFill>
          <a:srgbClr val="9BBB59">
            <a:hueOff val="9473906"/>
            <a:satOff val="-14215"/>
            <a:lumOff val="-231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8173254" y="6059826"/>
        <a:ext cx="171680" cy="161620"/>
      </dsp:txXfrm>
    </dsp:sp>
    <dsp:sp modelId="{0C4B8282-E604-45AD-AB3E-3DBF6EDD698D}">
      <dsp:nvSpPr>
        <dsp:cNvPr id="0" name=""/>
        <dsp:cNvSpPr/>
      </dsp:nvSpPr>
      <dsp:spPr>
        <a:xfrm>
          <a:off x="6861819" y="5604861"/>
          <a:ext cx="1194778" cy="1032223"/>
        </a:xfrm>
        <a:prstGeom prst="roundRect">
          <a:avLst>
            <a:gd name="adj" fmla="val 10000"/>
          </a:avLst>
        </a:prstGeom>
        <a:solidFill>
          <a:srgbClr val="9BBB59">
            <a:hueOff val="9562724"/>
            <a:satOff val="-14348"/>
            <a:lumOff val="-233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18. Who communicates diagnostic results to patient? Phone or letter?  Within what timeframe?</a:t>
          </a:r>
        </a:p>
      </dsp:txBody>
      <dsp:txXfrm>
        <a:off x="6892052" y="5635094"/>
        <a:ext cx="1134312" cy="971757"/>
      </dsp:txXfrm>
    </dsp:sp>
    <dsp:sp modelId="{E69E5C69-97D0-4855-804E-6D8E1135EC37}">
      <dsp:nvSpPr>
        <dsp:cNvPr id="0" name=""/>
        <dsp:cNvSpPr/>
      </dsp:nvSpPr>
      <dsp:spPr>
        <a:xfrm rot="10800000">
          <a:off x="6492662" y="5990996"/>
          <a:ext cx="311562" cy="269368"/>
        </a:xfrm>
        <a:prstGeom prst="rightArrow">
          <a:avLst>
            <a:gd name="adj1" fmla="val 60000"/>
            <a:gd name="adj2" fmla="val 50000"/>
          </a:avLst>
        </a:prstGeom>
        <a:solidFill>
          <a:srgbClr val="9BBB59">
            <a:hueOff val="10066025"/>
            <a:satOff val="-15103"/>
            <a:lumOff val="-245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6573472" y="6044870"/>
        <a:ext cx="230752" cy="161620"/>
      </dsp:txXfrm>
    </dsp:sp>
    <dsp:sp modelId="{179B39F6-AAF2-46F6-9810-A2788064AF6C}">
      <dsp:nvSpPr>
        <dsp:cNvPr id="0" name=""/>
        <dsp:cNvSpPr/>
      </dsp:nvSpPr>
      <dsp:spPr>
        <a:xfrm>
          <a:off x="4976187" y="5489429"/>
          <a:ext cx="1445682" cy="1283524"/>
        </a:xfrm>
        <a:prstGeom prst="roundRect">
          <a:avLst>
            <a:gd name="adj" fmla="val 10000"/>
          </a:avLst>
        </a:prstGeom>
        <a:solidFill>
          <a:srgbClr val="9BBB59">
            <a:hueOff val="10125237"/>
            <a:satOff val="-15192"/>
            <a:lumOff val="-24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19. How are diagnostic results communicated back to clinic? Are they captured in EMR? Is it a data field that can be collectively captured in a report? </a:t>
          </a:r>
        </a:p>
      </dsp:txBody>
      <dsp:txXfrm>
        <a:off x="5013780" y="5527022"/>
        <a:ext cx="1370496" cy="1208338"/>
      </dsp:txXfrm>
    </dsp:sp>
    <dsp:sp modelId="{ED4002EB-B87C-4060-BBEF-88F4BC24CFE2}">
      <dsp:nvSpPr>
        <dsp:cNvPr id="0" name=""/>
        <dsp:cNvSpPr/>
      </dsp:nvSpPr>
      <dsp:spPr>
        <a:xfrm rot="10815470">
          <a:off x="4510392" y="5991899"/>
          <a:ext cx="329163" cy="269368"/>
        </a:xfrm>
        <a:prstGeom prst="rightArrow">
          <a:avLst>
            <a:gd name="adj1" fmla="val 60000"/>
            <a:gd name="adj2" fmla="val 50000"/>
          </a:avLst>
        </a:prstGeom>
        <a:solidFill>
          <a:srgbClr val="9BBB59">
            <a:hueOff val="10658145"/>
            <a:satOff val="-15992"/>
            <a:lumOff val="-260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4591202" y="6045955"/>
        <a:ext cx="248353" cy="161620"/>
      </dsp:txXfrm>
    </dsp:sp>
    <dsp:sp modelId="{6A556317-7532-4E75-B6E6-9240380872A5}">
      <dsp:nvSpPr>
        <dsp:cNvPr id="0" name=""/>
        <dsp:cNvSpPr/>
      </dsp:nvSpPr>
      <dsp:spPr>
        <a:xfrm>
          <a:off x="3268967" y="5639388"/>
          <a:ext cx="1086162" cy="966623"/>
        </a:xfrm>
        <a:prstGeom prst="roundRect">
          <a:avLst>
            <a:gd name="adj" fmla="val 10000"/>
          </a:avLst>
        </a:prstGeom>
        <a:solidFill>
          <a:srgbClr val="9BBB59">
            <a:hueOff val="10687750"/>
            <a:satOff val="-16036"/>
            <a:lumOff val="-260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20.  Who refers/schedules appointments with specialists if cancer found?</a:t>
          </a:r>
        </a:p>
      </dsp:txBody>
      <dsp:txXfrm>
        <a:off x="3297278" y="5667699"/>
        <a:ext cx="1029540" cy="910001"/>
      </dsp:txXfrm>
    </dsp:sp>
    <dsp:sp modelId="{6163ECDF-1E28-4D57-B615-243FF79909F6}">
      <dsp:nvSpPr>
        <dsp:cNvPr id="0" name=""/>
        <dsp:cNvSpPr/>
      </dsp:nvSpPr>
      <dsp:spPr>
        <a:xfrm rot="10847629">
          <a:off x="2827916" y="5976540"/>
          <a:ext cx="311695" cy="269368"/>
        </a:xfrm>
        <a:prstGeom prst="righ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libri"/>
            <a:ea typeface="+mn-ea"/>
            <a:cs typeface="+mn-cs"/>
          </a:endParaRPr>
        </a:p>
      </dsp:txBody>
      <dsp:txXfrm rot="10800000">
        <a:off x="2908722" y="6030974"/>
        <a:ext cx="230885" cy="161620"/>
      </dsp:txXfrm>
    </dsp:sp>
    <dsp:sp modelId="{44CE87CA-8B66-4D66-95C4-F06F831A6502}">
      <dsp:nvSpPr>
        <dsp:cNvPr id="0" name=""/>
        <dsp:cNvSpPr/>
      </dsp:nvSpPr>
      <dsp:spPr>
        <a:xfrm>
          <a:off x="1366662" y="5497266"/>
          <a:ext cx="1314256" cy="1201313"/>
        </a:xfrm>
        <a:prstGeom prst="roundRect">
          <a:avLst>
            <a:gd name="adj" fmla="val 1000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21.  If cancer is found, who confirms that patient has appropriate continued medical care?</a:t>
          </a:r>
        </a:p>
      </dsp:txBody>
      <dsp:txXfrm>
        <a:off x="1401847" y="5532451"/>
        <a:ext cx="1243886" cy="11309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B5D334"/>
      </a:hlink>
      <a:folHlink>
        <a:srgbClr val="8D34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E8AF6-F2FE-45D4-804C-11A8E6DD0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2562</Words>
  <Characters>14607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BHSSC</Company>
  <LinksUpToDate>false</LinksUpToDate>
  <CharactersWithSpaces>17135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blusk</dc:creator>
  <cp:lastModifiedBy>Brooke Lusk</cp:lastModifiedBy>
  <cp:revision>3</cp:revision>
  <cp:lastPrinted>2015-09-17T14:24:00Z</cp:lastPrinted>
  <dcterms:created xsi:type="dcterms:W3CDTF">2022-06-30T15:32:00Z</dcterms:created>
  <dcterms:modified xsi:type="dcterms:W3CDTF">2022-06-30T15:42:00Z</dcterms:modified>
</cp:coreProperties>
</file>